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w14="http://schemas.microsoft.com/office/word/2010/wordml" xmlns:wps="http://schemas.microsoft.com/office/word/2010/wordprocessingShape" xmlns:mc="http://schemas.openxmlformats.org/markup-compatibility/2006" mc:Ignorable="w14 wps">
  <w:body>
    <w:p w14:paraId="3C6FCF1C">
      <w:pPr>
        <w:rPr>
          <w:rFonts w:hint="eastAsia" w:eastAsiaTheme="minorEastAsia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-452755</wp:posOffset>
            </wp:positionH>
            <wp:positionV relativeFrom="paragraph">
              <wp:posOffset>-464185</wp:posOffset>
            </wp:positionV>
            <wp:extent cx="7584440" cy="10688320"/>
            <wp:effectExtent l="0" t="0" r="16510" b="17780"/>
            <wp:wrapNone/>
            <wp:docPr id="2" name="Picture 1" descr="UPS product phot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1" descr="UPS product photo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DF9E39">
      <w:pPr>
        <w:rPr>
          <w:rFonts w:hint="eastAsia" w:ascii="宋体" w:hAnsi="宋体" w:eastAsia="宋体"/>
          <w:sz w:val="18"/>
          <w:szCs w:val="18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60" w:charSpace="0"/>
        </w:sectPr>
      </w:pPr>
      <w:r>
        <w:rPr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5887085</wp:posOffset>
            </wp:positionV>
            <wp:extent cx="5781675" cy="516255"/>
            <wp:effectExtent l="0" t="0" r="0" b="0"/>
            <wp:wrapNone/>
            <wp:docPr id="5" name="TextBox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1675" cy="516255"/>
                    </a:xfrm>
                    <a:prstGeom prst="rect">
                      <a:avLst/>
                    </a:prstGeom>
                    <a:noFill/>
                    <a:ln w="6350">
                      <a:noFill/>
                    </a:ln>
                  </wps:spPr>
                  <wps:style>
                    <a:lnRef idx="0">
                      <a:schemeClr val="accent1"/>
                    </a:lnRef>
                    <a:fillRef idx="0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dk1"/>
                    </a:fontRef>
                  </wps:style>
                  <wps:txbx>
                    <w:txbxContent>
                      <w:p w14:paraId="046E1034">
                        <w:pPr>
                          <w:rPr>
                            <w:rFonts w:hint="eastAsia" w:ascii="微软雅黑" w:hAnsi="微软雅黑" w:eastAsia="微软雅黑" w:cs="微软雅黑"/>
                            <w:b w:val="1"/>
                            <w:bCs w:val="1"/>
                            <w:i w:val="0"/>
                            <w:iCs w:val="0"/>
                            <w:caps w:val="0"/>
                            <w:color w:val="000000"/>
                            <w:spacing w:val="0"/>
                            <w:sz w:val="38"/>
                            <w:szCs w:val="38"/>
                            <w:u w:val="none"/>
                            <w:shd w:val="clear" w:color="auto" w:fill="FFFFFF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1"/>
                            <w:bCs w:val="1"/>
                            <w:i w:val="0"/>
                            <w:iCs w:val="0"/>
                            <w:caps w:val="0"/>
                            <w:color w:val="000000"/>
                            <w:spacing w:val="0"/>
                            <w:sz w:val="38"/>
                            <w:szCs w:val="38"/>
                            <w:u w:val="none"/>
                            <w:shd w:val="clear" w:color="auto" w:fill="FFFFFF"/>
                          </w:rPr>
                          <w:t>MT/LT Series 500-2000VA Standby UPS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noAutofit/>
                  </wps:bodyPr>
                </wps:wsp>
              </a:graphicData>
            </a:graphic>
          </wp:anchor>
        </w:drawing>
      </w:r>
    </w:p>
    <w:p w14:paraId="17167788">
      <w:pPr>
        <w:rPr>
          <w:rFonts w:hint="eastAsia" w:ascii="宋体" w:hAnsi="宋体" w:eastAsia="宋体"/>
          <w:sz w:val="18"/>
          <w:szCs w:val="18"/>
        </w:rPr>
      </w:pPr>
    </w:p>
    <w:p w14:paraId="354F6F1A">
      <w:pPr>
        <w:rPr>
          <w:rFonts w:hint="eastAsia" w:ascii="宋体" w:hAnsi="宋体" w:eastAsia="宋体"/>
          <w:sz w:val="18"/>
          <w:szCs w:val="18"/>
        </w:rPr>
      </w:pPr>
    </w:p>
    <w:p w14:paraId="5380078B">
      <w:pPr>
        <w:rPr>
          <w:rFonts w:hint="eastAsia" w:ascii="宋体" w:hAnsi="宋体" w:eastAsia="宋体"/>
          <w:sz w:val="18"/>
          <w:szCs w:val="18"/>
        </w:rPr>
      </w:pPr>
    </w:p>
    <w:p w14:paraId="71BF3C73">
      <w:pPr>
        <w:rPr>
          <w:rFonts w:hint="eastAsia" w:ascii="宋体" w:hAnsi="宋体" w:eastAsia="宋体"/>
          <w:sz w:val="18"/>
          <w:szCs w:val="18"/>
        </w:rPr>
      </w:pPr>
    </w:p>
    <w:p w14:paraId="0FF6C872">
      <w:pPr>
        <w:rPr>
          <w:rFonts w:hint="eastAsia" w:ascii="宋体" w:hAnsi="宋体" w:eastAsia="宋体"/>
          <w:sz w:val="18"/>
          <w:szCs w:val="18"/>
        </w:rPr>
      </w:pPr>
    </w:p>
    <w:p w14:paraId="2E2CEF10">
      <w:pPr>
        <w:rPr>
          <w:rFonts w:hint="eastAsia" w:ascii="宋体" w:hAnsi="宋体" w:eastAsia="宋体"/>
          <w:sz w:val="18"/>
          <w:szCs w:val="18"/>
        </w:rPr>
      </w:pPr>
    </w:p>
    <w:p w14:paraId="4C64F691">
      <w:pPr>
        <w:rPr>
          <w:rFonts w:hint="eastAsia" w:ascii="宋体" w:hAnsi="宋体" w:eastAsia="宋体"/>
          <w:sz w:val="18"/>
          <w:szCs w:val="18"/>
        </w:rPr>
      </w:pPr>
    </w:p>
    <w:p w14:paraId="6A9EDE35">
      <w:pPr>
        <w:rPr>
          <w:rFonts w:hint="eastAsia" w:ascii="宋体" w:hAnsi="宋体" w:eastAsia="宋体"/>
          <w:sz w:val="18"/>
          <w:szCs w:val="18"/>
        </w:rPr>
      </w:pPr>
    </w:p>
    <w:p w14:paraId="08D926B4">
      <w:pPr>
        <w:rPr>
          <w:rFonts w:hint="eastAsia" w:ascii="宋体" w:hAnsi="宋体" w:eastAsia="宋体"/>
          <w:sz w:val="18"/>
          <w:szCs w:val="18"/>
        </w:rPr>
      </w:pPr>
    </w:p>
    <w:p w14:paraId="45496497">
      <w:pPr>
        <w:jc w:val="center"/>
        <w:rPr>
          <w:rFonts w:ascii="Tahoma" w:hAnsi="Tahoma" w:eastAsia="宋体" w:cs="Tahoma"/>
          <w:color w:val="000000"/>
          <w:sz w:val="21"/>
          <w:lang w:val="en-GB" w:eastAsia="zh-CN"/>
        </w:rPr>
      </w:pPr>
      <w:r>
        <w:rPr>
          <w:rFonts w:ascii="Tahoma" w:hAnsi="Tahoma" w:cs="Tahoma"/>
          <w:color w:val="000000"/>
          <w:sz w:val="21"/>
          <w:lang w:val="en-GB"/>
        </w:rPr>
        <w:drawing>
          <wp:inline distT="0" distB="0" distL="114300" distR="114300">
            <wp:extent cx="1255395" cy="1078230"/>
            <wp:effectExtent l="0" t="0" r="1905" b="7620"/>
            <wp:docPr id="7" name="Picture 1" descr="WARN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Picture 1" descr="WARNI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78E7">
      <w:pPr>
        <w:jc w:val="center"/>
        <w:rPr>
          <w:rFonts w:ascii="Tahoma" w:hAnsi="Tahoma" w:eastAsia="宋体" w:cs="Tahoma"/>
          <w:color w:val="000000"/>
          <w:sz w:val="48"/>
          <w:szCs w:val="48"/>
          <w:lang w:eastAsia="zh-CN"/>
        </w:rPr>
      </w:pPr>
    </w:p>
    <w:p w14:paraId="784B14B8">
      <w:pPr>
        <w:pStyle w:val="000014"/>
        <w:snapToGrid w:val="0"/>
        <w:spacing w:before="360" w:beforeLines="100" w:after="360" w:afterLines="100" w:line="480" w:lineRule="auto"/>
        <w:jc w:val="both"/>
        <w:rPr>
          <w:rFonts w:ascii="Tahoma" w:hAnsi="Tahoma" w:eastAsia="DFKai-SB" w:cs="Tahoma"/>
          <w:b w:val="1"/>
          <w:sz w:val="32"/>
          <w:szCs w:val="32"/>
          <w:lang w:eastAsia="zh-CN"/>
        </w:rPr>
      </w:pPr>
      <w:r>
        <w:rPr>
          <w:rFonts w:hint="eastAsia" w:ascii="Tahoma" w:hAnsi="Tahoma" w:eastAsia="宋体" w:cs="Tahoma"/>
          <w:b w:val="1"/>
          <w:sz w:val="32"/>
          <w:szCs w:val="32"/>
          <w:lang w:eastAsia="zh-CN"/>
        </w:rPr>
        <w:t>Please strictly observe all warnings and operating instructions in this manual. Keep this manual in a suitable place so that you can read the following notes carefully before installation. Before operating this product, be sure to read all safety notices and operating instructions carefully.</w:t>
      </w:r>
    </w:p>
    <w:p w14:paraId="1792F12B">
      <w:pPr>
        <w:rPr>
          <w:rFonts w:hint="eastAsia" w:ascii="宋体" w:hAnsi="宋体" w:eastAsia="宋体"/>
          <w:sz w:val="18"/>
          <w:szCs w:val="18"/>
        </w:rPr>
      </w:pPr>
    </w:p>
    <w:p w14:paraId="35A4EADB">
      <w:pPr>
        <w:rPr>
          <w:rFonts w:hint="eastAsia" w:ascii="宋体" w:hAnsi="宋体" w:eastAsia="宋体"/>
          <w:sz w:val="18"/>
          <w:szCs w:val="18"/>
        </w:rPr>
      </w:pPr>
    </w:p>
    <w:p w14:paraId="535C8AE4">
      <w:pPr>
        <w:rPr>
          <w:rFonts w:hint="eastAsia" w:ascii="宋体" w:hAnsi="宋体" w:eastAsia="宋体"/>
          <w:sz w:val="18"/>
          <w:szCs w:val="18"/>
        </w:rPr>
      </w:pPr>
    </w:p>
    <w:p w14:paraId="7112A2E2">
      <w:pPr>
        <w:rPr>
          <w:rFonts w:hint="eastAsia" w:ascii="宋体" w:hAnsi="宋体" w:eastAsia="宋体"/>
          <w:sz w:val="18"/>
          <w:szCs w:val="18"/>
        </w:rPr>
      </w:pPr>
    </w:p>
    <w:p w14:paraId="10C95CE1">
      <w:pPr>
        <w:rPr>
          <w:rFonts w:hint="eastAsia" w:ascii="宋体" w:hAnsi="宋体" w:eastAsia="宋体"/>
          <w:sz w:val="18"/>
          <w:szCs w:val="18"/>
        </w:rPr>
      </w:pPr>
    </w:p>
    <w:p w14:paraId="2E8068E1">
      <w:pPr>
        <w:rPr>
          <w:rFonts w:hint="eastAsia" w:ascii="宋体" w:hAnsi="宋体" w:eastAsia="宋体"/>
          <w:sz w:val="18"/>
          <w:szCs w:val="18"/>
        </w:rPr>
      </w:pPr>
    </w:p>
    <w:p w14:paraId="4CB90C26">
      <w:pPr>
        <w:rPr>
          <w:rFonts w:hint="eastAsia" w:ascii="宋体" w:hAnsi="宋体" w:eastAsia="宋体"/>
          <w:sz w:val="18"/>
          <w:szCs w:val="18"/>
        </w:rPr>
      </w:pPr>
    </w:p>
    <w:p w14:paraId="6A7250A4">
      <w:pPr>
        <w:rPr>
          <w:rFonts w:hint="eastAsia" w:ascii="宋体" w:hAnsi="宋体" w:eastAsia="宋体"/>
          <w:sz w:val="18"/>
          <w:szCs w:val="18"/>
        </w:rPr>
      </w:pPr>
    </w:p>
    <w:p w14:paraId="082DBB27">
      <w:pPr>
        <w:rPr>
          <w:rFonts w:hint="eastAsia" w:ascii="宋体" w:hAnsi="宋体" w:eastAsia="宋体"/>
          <w:sz w:val="18"/>
          <w:szCs w:val="18"/>
        </w:rPr>
      </w:pPr>
    </w:p>
    <w:p w14:paraId="27E58AA7">
      <w:pPr>
        <w:rPr>
          <w:rFonts w:hint="eastAsia" w:ascii="宋体" w:hAnsi="宋体" w:eastAsia="宋体"/>
          <w:sz w:val="18"/>
          <w:szCs w:val="18"/>
        </w:rPr>
      </w:pPr>
    </w:p>
    <w:p w14:paraId="459DE218">
      <w:pPr>
        <w:rPr>
          <w:rFonts w:hint="eastAsia" w:ascii="宋体" w:hAnsi="宋体" w:eastAsia="宋体"/>
          <w:sz w:val="18"/>
          <w:szCs w:val="18"/>
        </w:rPr>
      </w:pPr>
    </w:p>
    <w:p w14:paraId="6349C376">
      <w:pPr>
        <w:rPr>
          <w:rFonts w:hint="eastAsia" w:ascii="宋体" w:hAnsi="宋体" w:eastAsia="宋体"/>
          <w:sz w:val="18"/>
          <w:szCs w:val="18"/>
        </w:rPr>
      </w:pPr>
    </w:p>
    <w:p w14:paraId="01001B75">
      <w:pPr>
        <w:rPr>
          <w:rFonts w:hint="eastAsia" w:ascii="宋体" w:hAnsi="宋体" w:eastAsia="宋体"/>
          <w:sz w:val="18"/>
          <w:szCs w:val="18"/>
        </w:rPr>
      </w:pPr>
    </w:p>
    <w:p w14:paraId="1F390B95">
      <w:pPr>
        <w:rPr>
          <w:rFonts w:hint="eastAsia" w:ascii="宋体" w:hAnsi="宋体" w:eastAsia="宋体"/>
          <w:sz w:val="18"/>
          <w:szCs w:val="18"/>
        </w:rPr>
      </w:pPr>
    </w:p>
    <w:p w14:paraId="3EFE3012">
      <w:pPr>
        <w:rPr>
          <w:rFonts w:hint="eastAsia" w:ascii="宋体" w:hAnsi="宋体" w:eastAsia="宋体"/>
          <w:sz w:val="18"/>
          <w:szCs w:val="18"/>
        </w:rPr>
      </w:pPr>
    </w:p>
    <w:p w14:paraId="5CA55BB0">
      <w:pPr>
        <w:rPr>
          <w:rFonts w:hint="eastAsia" w:ascii="宋体" w:hAnsi="宋体" w:eastAsia="宋体"/>
          <w:sz w:val="18"/>
          <w:szCs w:val="18"/>
        </w:rPr>
      </w:pPr>
    </w:p>
    <w:p w14:paraId="7A6C7B33">
      <w:pPr>
        <w:rPr>
          <w:rFonts w:hint="eastAsia" w:ascii="宋体" w:hAnsi="宋体" w:eastAsia="宋体"/>
          <w:sz w:val="18"/>
          <w:szCs w:val="18"/>
        </w:rPr>
      </w:pPr>
    </w:p>
    <w:p w14:paraId="18166393">
      <w:pPr>
        <w:rPr>
          <w:rFonts w:hint="eastAsia" w:ascii="宋体" w:hAnsi="宋体" w:eastAsia="宋体"/>
          <w:sz w:val="18"/>
          <w:szCs w:val="18"/>
        </w:rPr>
      </w:pPr>
    </w:p>
    <w:p w14:paraId="37D9421B">
      <w:pPr>
        <w:rPr>
          <w:rFonts w:hint="eastAsia" w:ascii="宋体" w:hAnsi="宋体" w:eastAsia="宋体"/>
          <w:sz w:val="18"/>
          <w:szCs w:val="18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5ECFC33A">
            <w:pPr>
              <w:spacing w:line="240" w:lineRule="auto"/>
              <w:rPr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★   Foreword</w:t>
            </w:r>
          </w:p>
        </w:tc>
      </w:tr>
    </w:tbl>
    <w:p w14:paraId="562F52F0">
      <w:pPr>
        <w:rPr>
          <w:rFonts w:hint="eastAsia" w:ascii="宋体" w:hAnsi="宋体" w:eastAsia="宋体"/>
          <w:sz w:val="18"/>
          <w:szCs w:val="18"/>
        </w:rPr>
      </w:pPr>
    </w:p>
    <w:p w14:paraId="762E2B33">
      <w:pPr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Thank you for purchasing this series of UPS. It provides short-circuit protection, filtering and automatic shutdown, greatly enhancing the protection and safety of your equipment! Please read these instructions carefully to avoid mistakes during use.</w:t>
      </w:r>
    </w:p>
    <w:p w14:paraId="14E7C3B0">
      <w:pPr>
        <w:rPr>
          <w:rFonts w:hint="eastAsia" w:ascii="宋体" w:hAnsi="宋体" w:eastAsia="宋体"/>
          <w:sz w:val="20"/>
          <w:szCs w:val="20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6B49D5B7">
            <w:pPr>
              <w:spacing w:line="240" w:lineRule="auto"/>
              <w:rPr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★   Safety Precautions</w:t>
            </w:r>
          </w:p>
        </w:tc>
      </w:tr>
    </w:tbl>
    <w:p w14:paraId="622545C5">
      <w:pPr>
        <w:rPr>
          <w:rFonts w:hint="eastAsia" w:ascii="宋体" w:hAnsi="宋体" w:eastAsia="宋体"/>
          <w:sz w:val="18"/>
          <w:szCs w:val="18"/>
        </w:rPr>
      </w:pPr>
    </w:p>
    <w:p w14:paraId="4BDCA6F9">
      <w:p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To ensure safe use, please observe the following:</w:t>
      </w:r>
    </w:p>
    <w:p w14:paraId="25A4F5E7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This product is designed specifically for personal computers and is not recommended for life-support systems or other specific critical equipment.</w:t>
      </w:r>
    </w:p>
    <w:p w14:paraId="2CD7BBB5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Do not exceed the rated load.</w:t>
      </w:r>
    </w:p>
    <w:p w14:paraId="73AB272B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Tahoma"/>
          <w:sz w:val="18"/>
          <w:szCs w:val="18"/>
        </w:rPr>
        <w:t>The UPS contains a large-capacity battery. Never open the enclosure, as this may cause electric shock and other hazards. For internal servicing or battery replacement, take the unit to a designated service center.</w:t>
      </w:r>
    </w:p>
    <w:p w14:paraId="3C83A021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Tahoma"/>
          <w:sz w:val="18"/>
          <w:szCs w:val="18"/>
        </w:rPr>
        <w:t>An internal short circuit in the UPS may cause electric shock or fire. Do not place containers holding liquid on top of the UPS, to avoid electric shock and other hazards.</w:t>
      </w:r>
    </w:p>
    <w:p w14:paraId="2CFB07FB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If the unit emits smoke, cut off the power immediately and contact your dealer.</w:t>
      </w:r>
    </w:p>
    <w:p w14:paraId="3EE42BDD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Do not store or use this product in the following environments:</w:t>
      </w:r>
    </w:p>
    <w:p w14:paraId="04807FDE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 Places with flammable gases, corrosive substances or heavy dust</w:t>
      </w:r>
    </w:p>
    <w:p w14:paraId="4D36A5C0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 Places with abnormally high or low temperature (above 40°C or below 0°C) or high humidity (above 90%)</w:t>
      </w:r>
    </w:p>
    <w:p w14:paraId="3DD6E1E0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 Places exposed to direct sunlight or near heating appliances</w:t>
      </w:r>
    </w:p>
    <w:p w14:paraId="1FC96BB9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 Places subject to severe vibration</w:t>
      </w:r>
    </w:p>
    <w:p w14:paraId="6C935A17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 Outdoors</w:t>
      </w:r>
    </w:p>
    <w:p w14:paraId="4B48FBAD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If a fire breaks out around the UPS, use a dry powder extinguisher. Using a liquid extinguisher may cause electric shock.</w:t>
      </w:r>
      <w:bookmarkStart w:id="1" w:name="_GoBack"/>
      <w:bookmarkEnd w:id="1"/>
    </w:p>
    <w:p w14:paraId="5DAF6D41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Place the socket near the UPS so that in an emergency the plug can be pulled out to cut off the power</w:t>
      </w:r>
    </w:p>
    <w:p w14:paraId="73D65940">
      <w:pPr>
        <w:numPr>
          <w:ilvl w:val="0"/>
          <w:numId w:val="0"/>
        </w:numPr>
        <w:tabs>
          <w:tab w:val="left" w:pos="426"/>
        </w:tabs>
        <w:ind w:leftChars="0"/>
        <w:rPr>
          <w:rFonts w:ascii="宋体" w:hAnsi="宋体" w:eastAsia="宋体"/>
          <w:sz w:val="16"/>
          <w:szCs w:val="16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6E5AFBEE">
            <w:pPr>
              <w:rPr>
                <w:rFonts w:hint="default" w:eastAsia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★  Installation and Use</w:t>
            </w:r>
          </w:p>
        </w:tc>
      </w:tr>
    </w:tbl>
    <w:p w14:paraId="67009BAF">
      <w:pPr>
        <w:rPr>
          <w:rFonts w:hint="eastAsia" w:ascii="Tahoma" w:hAnsi="Tahoma" w:eastAsia="宋体" w:cs="Tahoma"/>
          <w:b w:val="1"/>
          <w:sz w:val="20"/>
          <w:szCs w:val="20"/>
          <w:lang w:eastAsia="zh-CN"/>
        </w:rPr>
      </w:pPr>
    </w:p>
    <w:p w14:paraId="256D2109">
      <w:pPr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1) Packaging Check</w:t>
      </w:r>
    </w:p>
    <w:p w14:paraId="7B076742">
      <w:pPr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Open the package; it should contain:</w:t>
      </w:r>
    </w:p>
    <w:p w14:paraId="0B7E6FB0">
      <w:pPr>
        <w:numPr>
          <w:ilvl w:val="0"/>
          <w:numId w:val="2"/>
        </w:num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</w:rPr>
        <w:t>UPS unit</w:t>
      </w:r>
    </w:p>
    <w:p w14:paraId="7E816EE2">
      <w:pPr>
        <w:numPr>
          <w:ilvl w:val="0"/>
          <w:numId w:val="2"/>
        </w:num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User Manual</w:t>
      </w:r>
    </w:p>
    <w:p w14:paraId="3291A2DA">
      <w:pPr>
        <w:rPr>
          <w:rFonts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  <w:lang w:eastAsia="zh-CN"/>
        </w:rPr>
        <w:t>Take out the UPS and check whether the unit was damaged in transit. If it is damaged or parts are missing, do not switch it on; notify the carrier or your dealer.</w:t>
      </w:r>
    </w:p>
    <w:p w14:paraId="3C131394">
      <w:pPr>
        <w:rPr>
          <w:rFonts w:ascii="Tahoma" w:hAnsi="Tahoma" w:cs="Tahoma"/>
          <w:b w:val="1"/>
          <w:sz w:val="18"/>
          <w:szCs w:val="18"/>
          <w:lang w:eastAsia="zh-CN"/>
        </w:rPr>
      </w:pPr>
      <w:r>
        <w:rPr>
          <w:rFonts w:hint="eastAsia" w:ascii="宋体" w:hAnsi="宋体" w:eastAsia="宋体" w:cs="Tahoma"/>
          <w:b w:val="1"/>
          <w:sz w:val="18"/>
          <w:szCs w:val="18"/>
        </w:rPr>
        <w:t>2) UPS Placement</w:t>
      </w:r>
    </w:p>
    <w:p w14:paraId="5249B7AC">
      <w:pPr>
        <w:rPr>
          <w:rFonts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Place the UPS in a suitable location (see item 6 of Safety Precautions).</w:t>
      </w:r>
    </w:p>
    <w:p w14:paraId="3603D186">
      <w:pPr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</w:rPr>
        <w:t>3) Mains Connection</w:t>
      </w:r>
    </w:p>
    <w:p w14:paraId="5748B89B">
      <w:pPr>
        <w:adjustRightInd w:val="0"/>
        <w:snapToGrid w:val="0"/>
        <w:spacing w:line="360" w:lineRule="auto"/>
        <w:rPr>
          <w:rFonts w:hint="eastAsia" w:ascii="宋体" w:hAnsi="宋体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When the input power cord connects the UPS to the mains, the battery starts charging. The best practice is to charge the battery for at least 6 hours before use.</w:t>
      </w:r>
    </w:p>
    <w:p w14:paraId="222474AE">
      <w:pPr>
        <w:adjustRightInd w:val="0"/>
        <w:snapToGrid w:val="0"/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4) Connecting Equipment</w:t>
      </w:r>
    </w:p>
    <w:p w14:paraId="47E7DB4B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Connect the input cords of the equipment to the regulated battery output sockets on the rear panel of the UPS.</w:t>
      </w:r>
    </w:p>
    <w:p w14:paraId="59C85324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Reminder: Make sure the UPS is switched on, so that when the mains fails the UPS can protect the data of connected critical equipment from loss.</w:t>
      </w:r>
    </w:p>
    <w:p w14:paraId="3A812048">
      <w:pPr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Caution: Do not connect printers or scanners to the regulated battery output sockets of the UPS; such devices will noticeably overload the UPS and prevent it from working properly.</w:t>
      </w:r>
    </w:p>
    <w:p w14:paraId="52484759">
      <w:pPr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5) Turning On the UPS</w:t>
      </w:r>
    </w:p>
    <w:p w14:paraId="2F678A6E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To switch on the UPS, press the power button lightly; the indicator lights up.</w:t>
      </w:r>
    </w:p>
    <w:p w14:paraId="57C84B2F">
      <w:pPr>
        <w:adjustRightInd w:val="0"/>
        <w:snapToGrid w:val="0"/>
        <w:spacing w:line="360" w:lineRule="auto"/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This unit features DC start-up: it can start the UPS directly without mains power, for convenient use.</w:t>
      </w:r>
    </w:p>
    <w:p w14:paraId="1E7C90B9">
      <w:pPr>
        <w:rPr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Once the mains is interrupted and the UPS switches to backup supply, save your work on the computer and other loads or take other power-loss precautions promptly. After the mains recovers, turn the UPS on again in time so that the battery charges.</w:t>
      </w:r>
    </w:p>
    <w:p w14:paraId="454A3B1C">
      <w:pPr>
        <w:rPr>
          <w:sz w:val="18"/>
          <w:szCs w:val="18"/>
        </w:rPr>
      </w:pPr>
      <w:r>
        <w:rPr>
          <w:rFonts w:hint="eastAsia" w:ascii="Arial" w:hAnsi="Arial" w:eastAsia="宋体" w:cs="Arial"/>
          <w:sz w:val="18"/>
          <w:szCs w:val="18"/>
          <w:lang w:eastAsia="zh-CN"/>
        </w:rPr>
        <w:t>6) Turning Off the UPS</w:t>
      </w:r>
    </w:p>
    <w:p w14:paraId="6C55F701">
      <w:pPr>
        <w:adjustRightInd w:val="0"/>
        <w:snapToGrid w:val="0"/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hint="eastAsia" w:ascii="Arial" w:hAnsi="Arial" w:eastAsia="宋体" w:cs="Arial"/>
          <w:sz w:val="18"/>
          <w:szCs w:val="18"/>
          <w:lang w:eastAsia="zh-CN"/>
        </w:rPr>
        <w:t>To switch off the UPS, press the power button again; the indicator goes out.</w:t>
      </w:r>
    </w:p>
    <w:p w14:paraId="7C582E91">
      <w:pPr>
        <w:rPr>
          <w:b w:val="1"/>
          <w:sz w:val="18"/>
          <w:szCs w:val="18"/>
          <w:lang w:eastAsia="zh-CN"/>
        </w:rPr>
      </w:pPr>
      <w:r>
        <w:rPr>
          <w:rFonts w:hint="eastAsia"/>
          <w:b w:val="1"/>
          <w:sz w:val="18"/>
          <w:szCs w:val="18"/>
        </w:rPr>
        <w:t>Caution:</w:t>
      </w:r>
    </w:p>
    <w:p w14:paraId="5DA78DF9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When switching on, turn on the UPS first and then the computer and other loads; when switching off, turn off the loads first and then the UPS.</w:t>
      </w:r>
    </w:p>
    <w:p w14:paraId="40E6B003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In general, it is recommended to leave the UPS switched on in order to keep the battery charged.</w:t>
      </w:r>
    </w:p>
    <w:p w14:paraId="1526C503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If a problem occurs during operation, refer to the Troubleshooting section of this manual. If it cannot be resolved, contact professional customer service immediately.</w:t>
      </w:r>
    </w:p>
    <w:p w14:paraId="1A367457">
      <w:pPr>
        <w:tabs>
          <w:tab w:val="left" w:pos="426"/>
          <w:tab w:val="left" w:pos="690"/>
        </w:tabs>
        <w:ind w:left="426"/>
        <w:jc w:val="both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kern w:val="0"/>
          <w:sz w:val="18"/>
          <w:szCs w:val="18"/>
          <w:lang w:eastAsia="zh-CN"/>
        </w:rPr>
        <w:t>Scan the QR code on the unit to obtain our contact details</w:t>
      </w:r>
    </w:p>
    <w:p w14:paraId="380151A7">
      <w:pPr>
        <w:rPr>
          <w:b w:val="1"/>
          <w:sz w:val="20"/>
          <w:szCs w:val="20"/>
        </w:rPr>
      </w:pPr>
    </w:p>
    <w:p w14:paraId="46D81526">
      <w:pPr>
        <w:rPr>
          <w:rFonts w:hint="eastAsia" w:ascii="宋体" w:hAnsi="宋体" w:eastAsia="宋体"/>
          <w:b w:val="1"/>
          <w:sz w:val="18"/>
          <w:szCs w:val="18"/>
          <w:lang w:eastAsia="zh-CN"/>
        </w:rPr>
      </w:pPr>
    </w:p>
    <w:p w14:paraId="232CEDE1">
      <w:pPr>
        <w:rPr>
          <w:rFonts w:hint="eastAsia" w:ascii="宋体" w:hAnsi="宋体" w:eastAsia="宋体"/>
          <w:b w:val="1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spacing w:val="5360"/>
          <w:kern w:val="0"/>
          <w:sz w:val="16"/>
          <w:szCs w:val="16"/>
          <w:fitText w:val="5440" w:id="-2090569728"/>
          <w:lang w:eastAsia="zh-CN"/>
        </w:rPr>
        <w:t>*</w:t>
      </w:r>
      <w:r>
        <w:rPr>
          <w:rFonts w:hint="eastAsia" w:ascii="宋体" w:hAnsi="宋体" w:eastAsia="宋体"/>
          <w:b w:val="1"/>
          <w:sz w:val="20"/>
          <w:szCs w:val="20"/>
          <w:lang w:eastAsia="zh-CN"/>
        </w:rPr>
        <w:t xml:space="preserve"> </w:t>
      </w:r>
    </w:p>
    <w:p w14:paraId="3D5DBFB4">
      <w:pPr>
        <w:rPr>
          <w:rFonts w:hint="eastAsia" w:ascii="宋体" w:hAnsi="宋体" w:eastAsia="宋体"/>
          <w:b w:val="1"/>
          <w:sz w:val="20"/>
          <w:szCs w:val="20"/>
          <w:lang w:eastAsia="zh-CN"/>
        </w:rPr>
      </w:pPr>
      <w:r>
        <w:rPr>
          <w:rFonts w:hint="eastAsia" w:ascii="宋体" w:hAnsi="宋体" w:eastAsia="宋体"/>
          <w:b w:val="1"/>
          <w:sz w:val="20"/>
          <w:szCs w:val="20"/>
        </w:rPr>
        <w:t>Buzzer and Indicator Meanings</w:t>
      </w:r>
    </w:p>
    <w:p w14:paraId="12014A2F">
      <w:pPr>
        <w:spacing w:line="36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Indicator (single light): ● on  ○ off  ★ flashing</w:t>
      </w:r>
    </w:p>
    <w:tbl>
      <w:tblPr>
        <w:tblStyle w:val="00000b"/>
        <w:tblW w:w="885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313"/>
        <w:gridCol w:w="1972"/>
        <w:gridCol w:w="2780"/>
        <w:gridCol w:w="1276"/>
      </w:tblGrid>
      <w:tr>
        <w:trPr>
          <w:trHeight w:val="490" w:hRule="atLeast"/>
        </w:trPr>
        <w:tc>
          <w:tcPr>
            <w:tcW w:w="1516" w:type="dxa"/>
            <w:vAlign w:val="bottom"/>
          </w:tcPr>
          <w:p w14:paraId="61BF647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Indicator</w:t>
            </w:r>
          </w:p>
        </w:tc>
        <w:tc>
          <w:tcPr>
            <w:tcW w:w="1313" w:type="dxa"/>
            <w:vAlign w:val="bottom"/>
          </w:tcPr>
          <w:p w14:paraId="507F83F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Buzzer</w:t>
            </w:r>
          </w:p>
          <w:p w14:paraId="06ACBB8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Sound</w:t>
            </w:r>
          </w:p>
        </w:tc>
        <w:tc>
          <w:tcPr>
            <w:tcW w:w="1972" w:type="dxa"/>
            <w:vAlign w:val="bottom"/>
          </w:tcPr>
          <w:p w14:paraId="096D828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Output</w:t>
            </w:r>
          </w:p>
        </w:tc>
        <w:tc>
          <w:tcPr>
            <w:tcW w:w="2780" w:type="dxa"/>
            <w:vAlign w:val="bottom"/>
          </w:tcPr>
          <w:p w14:paraId="0064B96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Description</w:t>
            </w:r>
          </w:p>
        </w:tc>
        <w:tc>
          <w:tcPr>
            <w:tcW w:w="1276" w:type="dxa"/>
            <w:vAlign w:val="bottom"/>
          </w:tcPr>
          <w:p w14:paraId="729485D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Status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7DF3115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</w:t>
            </w:r>
          </w:p>
        </w:tc>
        <w:tc>
          <w:tcPr>
            <w:tcW w:w="1313" w:type="dxa"/>
            <w:vAlign w:val="center"/>
          </w:tcPr>
          <w:p w14:paraId="2058164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None</w:t>
            </w:r>
          </w:p>
        </w:tc>
        <w:tc>
          <w:tcPr>
            <w:tcW w:w="1972" w:type="dxa"/>
            <w:vAlign w:val="center"/>
          </w:tcPr>
          <w:p w14:paraId="129116C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80" w:type="dxa"/>
            <w:vAlign w:val="center"/>
          </w:tcPr>
          <w:p w14:paraId="1991158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Mains input normal; UPS running normally</w:t>
            </w:r>
          </w:p>
        </w:tc>
        <w:tc>
          <w:tcPr>
            <w:tcW w:w="1276" w:type="dxa"/>
            <w:vAlign w:val="center"/>
          </w:tcPr>
          <w:p w14:paraId="0BEDD1B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7301C06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</w:t>
            </w:r>
          </w:p>
        </w:tc>
        <w:tc>
          <w:tcPr>
            <w:tcW w:w="1313" w:type="dxa"/>
            <w:vAlign w:val="center"/>
          </w:tcPr>
          <w:p w14:paraId="4EA4B2D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Every 10s</w:t>
            </w:r>
          </w:p>
        </w:tc>
        <w:tc>
          <w:tcPr>
            <w:tcW w:w="1972" w:type="dxa"/>
            <w:vAlign w:val="center"/>
          </w:tcPr>
          <w:p w14:paraId="3313FA5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80" w:type="dxa"/>
            <w:vAlign w:val="center"/>
          </w:tcPr>
          <w:p w14:paraId="0B948E00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Mains input interrupted; UPS powered by battery</w:t>
            </w:r>
          </w:p>
        </w:tc>
        <w:tc>
          <w:tcPr>
            <w:tcW w:w="1276" w:type="dxa"/>
            <w:vAlign w:val="center"/>
          </w:tcPr>
          <w:p w14:paraId="7956AE0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6666282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</w:t>
            </w:r>
          </w:p>
        </w:tc>
        <w:tc>
          <w:tcPr>
            <w:tcW w:w="1313" w:type="dxa"/>
            <w:vAlign w:val="center"/>
          </w:tcPr>
          <w:p w14:paraId="104A9FE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Every 1s</w:t>
            </w:r>
          </w:p>
        </w:tc>
        <w:tc>
          <w:tcPr>
            <w:tcW w:w="1972" w:type="dxa"/>
            <w:vAlign w:val="center"/>
          </w:tcPr>
          <w:p w14:paraId="06035F5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80" w:type="dxa"/>
            <w:vAlign w:val="center"/>
          </w:tcPr>
          <w:p w14:paraId="4EAC9CA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 battery supply reached low voltage</w:t>
            </w:r>
          </w:p>
        </w:tc>
        <w:tc>
          <w:tcPr>
            <w:tcW w:w="1276" w:type="dxa"/>
            <w:vAlign w:val="center"/>
          </w:tcPr>
          <w:p w14:paraId="3CCF908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252E238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○</w:t>
            </w:r>
          </w:p>
        </w:tc>
        <w:tc>
          <w:tcPr>
            <w:tcW w:w="1313" w:type="dxa"/>
            <w:vAlign w:val="center"/>
          </w:tcPr>
          <w:p w14:paraId="6E9F038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None</w:t>
            </w:r>
          </w:p>
        </w:tc>
        <w:tc>
          <w:tcPr>
            <w:tcW w:w="1972" w:type="dxa"/>
            <w:vAlign w:val="center"/>
          </w:tcPr>
          <w:p w14:paraId="7EE55A74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Stopped</w:t>
            </w:r>
          </w:p>
        </w:tc>
        <w:tc>
          <w:tcPr>
            <w:tcW w:w="2780" w:type="dxa"/>
            <w:vAlign w:val="center"/>
          </w:tcPr>
          <w:p w14:paraId="58CA943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Power switch off; UPS stops running</w:t>
            </w:r>
          </w:p>
        </w:tc>
        <w:tc>
          <w:tcPr>
            <w:tcW w:w="1276" w:type="dxa"/>
            <w:vAlign w:val="center"/>
          </w:tcPr>
          <w:p w14:paraId="0A91072C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Shutdown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73B5976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</w:t>
            </w:r>
          </w:p>
        </w:tc>
        <w:tc>
          <w:tcPr>
            <w:tcW w:w="1313" w:type="dxa"/>
            <w:vAlign w:val="center"/>
          </w:tcPr>
          <w:p w14:paraId="6EE74734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Continuous</w:t>
            </w:r>
          </w:p>
        </w:tc>
        <w:tc>
          <w:tcPr>
            <w:tcW w:w="1972" w:type="dxa"/>
            <w:vAlign w:val="center"/>
          </w:tcPr>
          <w:p w14:paraId="7EDF9E8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Stopped</w:t>
            </w:r>
          </w:p>
        </w:tc>
        <w:tc>
          <w:tcPr>
            <w:tcW w:w="2780" w:type="dxa"/>
            <w:vAlign w:val="center"/>
          </w:tcPr>
          <w:p w14:paraId="4A26657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 fault</w:t>
            </w:r>
          </w:p>
        </w:tc>
        <w:tc>
          <w:tcPr>
            <w:tcW w:w="1276" w:type="dxa"/>
            <w:vAlign w:val="center"/>
          </w:tcPr>
          <w:p w14:paraId="1EADEDE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Fault</w:t>
            </w:r>
          </w:p>
        </w:tc>
      </w:tr>
    </w:tbl>
    <w:p w14:paraId="07816DA4">
      <w:pPr>
        <w:rPr>
          <w:rFonts w:hint="eastAsia"/>
          <w:sz w:val="20"/>
          <w:szCs w:val="20"/>
        </w:rPr>
      </w:pPr>
      <w:bookmarkStart w:id="2" w:name="_Hlk34927083"/>
    </w:p>
    <w:p w14:paraId="7958D530">
      <w:pPr>
        <w:spacing w:line="360" w:lineRule="auto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Indicator (three lights): ● on  ○ off  ★ flashing</w:t>
      </w:r>
    </w:p>
    <w:tbl>
      <w:tblPr>
        <w:tblStyle w:val="00000b"/>
        <w:tblW w:w="885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314"/>
        <w:gridCol w:w="1972"/>
        <w:gridCol w:w="2779"/>
        <w:gridCol w:w="1276"/>
      </w:tblGrid>
      <w:tr>
        <w:trPr>
          <w:trHeight w:val="473" w:hRule="atLeast"/>
        </w:trPr>
        <w:tc>
          <w:tcPr>
            <w:tcW w:w="1517" w:type="dxa"/>
            <w:vAlign w:val="bottom"/>
          </w:tcPr>
          <w:p w14:paraId="4AEFA18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Indicator</w:t>
            </w:r>
          </w:p>
        </w:tc>
        <w:tc>
          <w:tcPr>
            <w:tcW w:w="1314" w:type="dxa"/>
            <w:vAlign w:val="bottom"/>
          </w:tcPr>
          <w:p w14:paraId="38CE9D9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Buzzer</w:t>
            </w:r>
          </w:p>
          <w:p w14:paraId="6D9C6EA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Sound</w:t>
            </w:r>
          </w:p>
        </w:tc>
        <w:tc>
          <w:tcPr>
            <w:tcW w:w="1972" w:type="dxa"/>
            <w:vAlign w:val="bottom"/>
          </w:tcPr>
          <w:p w14:paraId="53DD8EA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Output</w:t>
            </w:r>
          </w:p>
        </w:tc>
        <w:tc>
          <w:tcPr>
            <w:tcW w:w="2779" w:type="dxa"/>
            <w:vAlign w:val="bottom"/>
          </w:tcPr>
          <w:p w14:paraId="6B3467F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Description</w:t>
            </w:r>
          </w:p>
        </w:tc>
        <w:tc>
          <w:tcPr>
            <w:tcW w:w="1276" w:type="dxa"/>
            <w:vAlign w:val="bottom"/>
          </w:tcPr>
          <w:p w14:paraId="597B804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Status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0B1114D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 Green</w:t>
            </w:r>
          </w:p>
        </w:tc>
        <w:tc>
          <w:tcPr>
            <w:tcW w:w="1314" w:type="dxa"/>
            <w:vAlign w:val="center"/>
          </w:tcPr>
          <w:p w14:paraId="3DF8586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None</w:t>
            </w:r>
          </w:p>
        </w:tc>
        <w:tc>
          <w:tcPr>
            <w:tcW w:w="1972" w:type="dxa"/>
            <w:vAlign w:val="center"/>
          </w:tcPr>
          <w:p w14:paraId="223115E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79" w:type="dxa"/>
            <w:vAlign w:val="center"/>
          </w:tcPr>
          <w:p w14:paraId="16F1286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Mains input normal; UPS running normally</w:t>
            </w:r>
          </w:p>
        </w:tc>
        <w:tc>
          <w:tcPr>
            <w:tcW w:w="1276" w:type="dxa"/>
            <w:vAlign w:val="center"/>
          </w:tcPr>
          <w:p w14:paraId="04AA0CF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36DBF94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 Amber</w:t>
            </w:r>
          </w:p>
        </w:tc>
        <w:tc>
          <w:tcPr>
            <w:tcW w:w="1314" w:type="dxa"/>
            <w:vAlign w:val="center"/>
          </w:tcPr>
          <w:p w14:paraId="012AF5B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Every 10s</w:t>
            </w:r>
          </w:p>
        </w:tc>
        <w:tc>
          <w:tcPr>
            <w:tcW w:w="1972" w:type="dxa"/>
            <w:vAlign w:val="center"/>
          </w:tcPr>
          <w:p w14:paraId="70ED36A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79" w:type="dxa"/>
            <w:vAlign w:val="center"/>
          </w:tcPr>
          <w:p w14:paraId="4FA55D2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Mains input interrupted; UPS powered by battery</w:t>
            </w:r>
          </w:p>
        </w:tc>
        <w:tc>
          <w:tcPr>
            <w:tcW w:w="1276" w:type="dxa"/>
            <w:vAlign w:val="center"/>
          </w:tcPr>
          <w:p w14:paraId="3D74D1C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6F3BCCC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 Amber</w:t>
            </w:r>
          </w:p>
        </w:tc>
        <w:tc>
          <w:tcPr>
            <w:tcW w:w="1314" w:type="dxa"/>
            <w:vAlign w:val="center"/>
          </w:tcPr>
          <w:p w14:paraId="19ECFB5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Every 1s</w:t>
            </w:r>
          </w:p>
        </w:tc>
        <w:tc>
          <w:tcPr>
            <w:tcW w:w="1972" w:type="dxa"/>
            <w:vAlign w:val="center"/>
          </w:tcPr>
          <w:p w14:paraId="0F2DB3A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  <w:tc>
          <w:tcPr>
            <w:tcW w:w="2779" w:type="dxa"/>
            <w:vAlign w:val="center"/>
          </w:tcPr>
          <w:p w14:paraId="366E01A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 battery supply reached low voltage</w:t>
            </w:r>
          </w:p>
        </w:tc>
        <w:tc>
          <w:tcPr>
            <w:tcW w:w="1276" w:type="dxa"/>
            <w:vAlign w:val="center"/>
          </w:tcPr>
          <w:p w14:paraId="25AD24B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Normal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2CC856F0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314" w:type="dxa"/>
            <w:vAlign w:val="center"/>
          </w:tcPr>
          <w:p w14:paraId="5782975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None</w:t>
            </w:r>
          </w:p>
        </w:tc>
        <w:tc>
          <w:tcPr>
            <w:tcW w:w="1972" w:type="dxa"/>
            <w:vAlign w:val="center"/>
          </w:tcPr>
          <w:p w14:paraId="6793FFC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Stopped</w:t>
            </w:r>
          </w:p>
        </w:tc>
        <w:tc>
          <w:tcPr>
            <w:tcW w:w="2779" w:type="dxa"/>
            <w:vAlign w:val="center"/>
          </w:tcPr>
          <w:p w14:paraId="4167600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Power switch off; UPS stops running</w:t>
            </w:r>
          </w:p>
        </w:tc>
        <w:tc>
          <w:tcPr>
            <w:tcW w:w="1276" w:type="dxa"/>
            <w:vAlign w:val="center"/>
          </w:tcPr>
          <w:p w14:paraId="7287953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Shutdown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6148D33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 Red</w:t>
            </w:r>
          </w:p>
        </w:tc>
        <w:tc>
          <w:tcPr>
            <w:tcW w:w="1314" w:type="dxa"/>
            <w:vAlign w:val="center"/>
          </w:tcPr>
          <w:p w14:paraId="5EF5BBF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Continuous</w:t>
            </w:r>
          </w:p>
        </w:tc>
        <w:tc>
          <w:tcPr>
            <w:tcW w:w="1972" w:type="dxa"/>
            <w:vAlign w:val="center"/>
          </w:tcPr>
          <w:p w14:paraId="6EF8D34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Stopped</w:t>
            </w:r>
          </w:p>
        </w:tc>
        <w:tc>
          <w:tcPr>
            <w:tcW w:w="2779" w:type="dxa"/>
            <w:vAlign w:val="center"/>
          </w:tcPr>
          <w:p w14:paraId="3A13C0B4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 fault</w:t>
            </w:r>
          </w:p>
        </w:tc>
        <w:tc>
          <w:tcPr>
            <w:tcW w:w="1276" w:type="dxa"/>
            <w:vAlign w:val="center"/>
          </w:tcPr>
          <w:p w14:paraId="0EF4C05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Fault</w:t>
            </w:r>
          </w:p>
        </w:tc>
      </w:tr>
    </w:tbl>
    <w:p w14:paraId="7590D5DC">
      <w:pPr>
        <w:rPr>
          <w:rFonts w:hint="eastAsia"/>
          <w:sz w:val="20"/>
          <w:szCs w:val="20"/>
        </w:rPr>
      </w:pPr>
    </w:p>
    <w:p w14:paraId="17EA39EE">
      <w:pPr>
        <w:rPr>
          <w:rFonts w:hint="eastAsia"/>
          <w:sz w:val="20"/>
          <w:szCs w:val="20"/>
        </w:rPr>
      </w:pPr>
    </w:p>
    <w:p w14:paraId="312525E1">
      <w:pPr>
        <w:rPr>
          <w:rFonts w:hint="eastAsia"/>
          <w:sz w:val="20"/>
          <w:szCs w:val="20"/>
        </w:rPr>
      </w:pPr>
    </w:p>
    <w:p w14:paraId="537C41E1">
      <w:pPr>
        <w:rPr>
          <w:rFonts w:hint="eastAsia"/>
          <w:sz w:val="20"/>
          <w:szCs w:val="20"/>
        </w:rPr>
      </w:pPr>
    </w:p>
    <w:p w14:paraId="7CB565E2">
      <w:pPr>
        <w:rPr>
          <w:rFonts w:hint="eastAsia"/>
          <w:sz w:val="20"/>
          <w:szCs w:val="20"/>
        </w:rPr>
      </w:pPr>
    </w:p>
    <w:p w14:paraId="1E8199AC">
      <w:pPr>
        <w:rPr>
          <w:rFonts w:hint="eastAsia"/>
          <w:sz w:val="20"/>
          <w:szCs w:val="20"/>
        </w:rPr>
      </w:pPr>
    </w:p>
    <w:p w14:paraId="38D9B53B">
      <w:pPr>
        <w:rPr>
          <w:rFonts w:hint="eastAsia"/>
          <w:sz w:val="20"/>
          <w:szCs w:val="20"/>
        </w:rPr>
      </w:pPr>
    </w:p>
    <w:p w14:paraId="5A11D1AB">
      <w:pPr>
        <w:rPr>
          <w:rFonts w:hint="eastAsia"/>
          <w:sz w:val="20"/>
          <w:szCs w:val="20"/>
        </w:rPr>
      </w:pPr>
    </w:p>
    <w:p w14:paraId="646A161B">
      <w:pPr>
        <w:rPr>
          <w:rFonts w:hint="eastAsia"/>
          <w:sz w:val="20"/>
          <w:szCs w:val="20"/>
        </w:rPr>
      </w:pPr>
    </w:p>
    <w:p w14:paraId="263FAF7D">
      <w:pPr>
        <w:spacing w:line="360" w:lineRule="auto"/>
        <w:rPr>
          <w:rFonts w:ascii="宋体" w:hAnsi="宋体"/>
          <w:b w:val="1"/>
          <w:bCs w:val="1"/>
          <w:sz w:val="20"/>
          <w:szCs w:val="20"/>
        </w:rPr>
      </w:pPr>
      <w:r>
        <w:rPr>
          <w:rFonts w:hint="eastAsia"/>
          <w:sz w:val="20"/>
          <w:szCs w:val="20"/>
        </w:rPr>
        <w:t>★  Troubleshooting</w:t>
      </w:r>
    </w:p>
    <w:tbl>
      <w:tblPr>
        <w:tblStyle w:val="00000b"/>
        <w:tblW w:w="9229" w:type="dxa"/>
        <w:tblInd w:w="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6"/>
        <w:gridCol w:w="1880"/>
        <w:gridCol w:w="5333"/>
      </w:tblGrid>
      <w:tr>
        <w:trPr>
          <w:trHeight w:val="585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677E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Problem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5C4F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Possible Cause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8E95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Solution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35C72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ascii="宋体" w:hAnsi="宋体" w:eastAsia="宋体" w:cs="Arial"/>
                <w:sz w:val="16"/>
                <w:szCs w:val="16"/>
              </w:rPr>
              <w:t>LED not lit.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E1382">
            <w:pPr>
              <w:adjustRightInd w:val="0"/>
              <w:snapToGrid w:val="0"/>
              <w:spacing w:line="240" w:lineRule="atLeast"/>
              <w:ind w:left="275" w:hanging="275" w:hangingChars="172"/>
              <w:jc w:val="both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The UPS is not switched on.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29EC4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Press the UPS power switch again to confirm.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A16B9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1FF31">
            <w:pPr>
              <w:adjustRightInd w:val="0"/>
              <w:snapToGrid w:val="0"/>
              <w:spacing w:line="240" w:lineRule="atLeast"/>
              <w:ind w:left="275" w:hanging="275" w:hangingChars="172"/>
              <w:jc w:val="both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Battery voltage too low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DD4B5">
            <w:pPr>
              <w:adjustRightInd w:val="0"/>
              <w:snapToGrid w:val="0"/>
              <w:spacing w:line="240" w:lineRule="atLeast"/>
              <w:ind w:left="275" w:hanging="275" w:hangingChars="172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Charge the battery for at least 6 hours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1C372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C337C">
            <w:pPr>
              <w:adjustRightInd w:val="0"/>
              <w:snapToGrid w:val="0"/>
              <w:spacing w:line="240" w:lineRule="atLeast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Battery damaged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C55BC">
            <w:pPr>
              <w:adjustRightInd w:val="0"/>
              <w:snapToGrid w:val="0"/>
              <w:spacing w:line="240" w:lineRule="atLeast"/>
              <w:ind w:left="2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Replace the battery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DEF7ED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The UPS is always in battery mode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B4DE8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Input cord not connected properly</w:t>
            </w:r>
          </w:p>
        </w:tc>
        <w:tc>
          <w:tcPr>
            <w:tcW w:w="5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7AC2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Re-insert the UPS input power cord firmly</w:t>
            </w:r>
          </w:p>
        </w:tc>
      </w:tr>
      <w:tr>
        <w:trPr>
          <w:cantSplit w:val="1"/>
          <w:trHeight w:val="1089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A69DE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The UPS keeps beeping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304F5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Load overload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5C7C8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Unplug some unnecessary loads. Before reconnecting equipment, make sure the model and capacity of the load match the load specification of the UPS.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3A567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Backup time too short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57B03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Battery voltage too low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C0D47">
            <w:pPr>
              <w:adjustRightInd w:val="0"/>
              <w:snapToGrid w:val="0"/>
              <w:spacing w:line="240" w:lineRule="atLeast"/>
              <w:ind w:left="1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Charge the battery for at least 6 hours</w:t>
            </w:r>
          </w:p>
        </w:tc>
      </w:tr>
      <w:tr>
        <w:trPr>
          <w:cantSplit w:val="1"/>
          <w:trHeight w:val="1089" w:hRule="atLeast"/>
        </w:trPr>
        <w:tc>
          <w:tcPr>
            <w:tcW w:w="2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88546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3FE5F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Load overload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5EC40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Unplug some unnecessary loads. Before reconnecting equipment, make sure the model and capacity of the load match the load specification of the UPS.</w:t>
            </w:r>
          </w:p>
        </w:tc>
      </w:tr>
      <w:tr>
        <w:trPr>
          <w:cantSplit w:val="1"/>
          <w:trHeight w:val="617" w:hRule="atLeast"/>
        </w:trPr>
        <w:tc>
          <w:tcPr>
            <w:tcW w:w="20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1B7C7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CEDE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Battery damaged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B402">
            <w:pPr>
              <w:adjustRightInd w:val="0"/>
              <w:snapToGrid w:val="0"/>
              <w:spacing w:line="240" w:lineRule="atLeast"/>
              <w:ind w:left="1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Replace the battery</w:t>
            </w:r>
          </w:p>
        </w:tc>
      </w:tr>
    </w:tbl>
    <w:p w14:paraId="59C9BD8A">
      <w:pP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ascii="Arial" w:hAnsi="Arial" w:cs="Arial"/>
          <w:sz w:val="18"/>
          <w:szCs w:val="18"/>
        </w:rPr>
        <w:br w:type="column"/>
      </w: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1FF7E065">
            <w:pPr>
              <w:spacing w:line="240" w:lineRule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★  Specifications</w:t>
            </w:r>
          </w:p>
        </w:tc>
      </w:tr>
    </w:tbl>
    <w:p w14:paraId="072653D7">
      <w:pP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217A51E7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220V Lead-Acid Battery Standby UPS</w:t>
      </w:r>
    </w:p>
    <w:tbl>
      <w:tblPr>
        <w:tblStyle w:val="000011"/>
        <w:tblW w:w="49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395"/>
        <w:gridCol w:w="1395"/>
        <w:gridCol w:w="1055"/>
        <w:gridCol w:w="1622"/>
        <w:gridCol w:w="1620"/>
        <w:gridCol w:w="1629"/>
      </w:tblGrid>
      <w:tr>
        <w:trPr>
          <w:trHeight w:val="483" w:hRule="atLeast"/>
        </w:trPr>
        <w:tc>
          <w:tcPr>
            <w:tcW w:w="895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0DEA519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Model</w:t>
            </w:r>
          </w:p>
        </w:tc>
        <w:tc>
          <w:tcPr>
            <w:tcW w:w="657" w:type="pct"/>
            <w:vAlign w:val="top"/>
          </w:tcPr>
          <w:p w14:paraId="7C22EE9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MT500A</w:t>
            </w:r>
          </w:p>
        </w:tc>
        <w:tc>
          <w:tcPr>
            <w:tcW w:w="657" w:type="pct"/>
            <w:vAlign w:val="top"/>
          </w:tcPr>
          <w:p w14:paraId="48A5360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MT650</w:t>
            </w:r>
          </w:p>
        </w:tc>
        <w:tc>
          <w:tcPr>
            <w:tcW w:w="497" w:type="pct"/>
            <w:vAlign w:val="top"/>
          </w:tcPr>
          <w:p w14:paraId="5B4D6F9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MT1000B</w:t>
            </w:r>
          </w:p>
        </w:tc>
        <w:tc>
          <w:tcPr>
            <w:tcW w:w="763" w:type="pct"/>
            <w:vAlign w:val="top"/>
          </w:tcPr>
          <w:p w14:paraId="490E4FA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</w:t>
            </w:r>
          </w:p>
        </w:tc>
        <w:tc>
          <w:tcPr>
            <w:tcW w:w="763" w:type="pct"/>
            <w:tcBorders>
              <w:right w:val="nil"/>
            </w:tcBorders>
            <w:vAlign w:val="top"/>
          </w:tcPr>
          <w:p w14:paraId="36CFEEA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MT1500</w:t>
            </w:r>
          </w:p>
        </w:tc>
        <w:tc>
          <w:tcPr>
            <w:tcW w:w="765" w:type="pct"/>
            <w:tcBorders>
              <w:right w:val="single" w:color="auto" w:sz="4" w:space="0"/>
            </w:tcBorders>
            <w:vAlign w:val="top"/>
          </w:tcPr>
          <w:p w14:paraId="24908EB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MT2000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78F529C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Capacity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6F62F2A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500VA/300W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4233846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261" w:type="pct"/>
            <w:gridSpan w:val="2"/>
            <w:tcBorders>
              <w:bottom w:val="single" w:color="auto" w:sz="4" w:space="0"/>
            </w:tcBorders>
            <w:vAlign w:val="top"/>
          </w:tcPr>
          <w:p w14:paraId="5AC8A20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763" w:type="pct"/>
            <w:tcBorders>
              <w:bottom w:val="single" w:color="auto" w:sz="4" w:space="0"/>
              <w:right w:val="nil"/>
            </w:tcBorders>
            <w:vAlign w:val="top"/>
          </w:tcPr>
          <w:p w14:paraId="538E78F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  <w:tc>
          <w:tcPr>
            <w:tcW w:w="765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0AFFC9A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2000VA/1200W</w:t>
            </w:r>
          </w:p>
        </w:tc>
      </w:tr>
      <w:tr>
        <w:trPr>
          <w:trHeight w:val="44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13C9DEC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 Range</w:t>
            </w:r>
          </w:p>
        </w:tc>
        <w:tc>
          <w:tcPr>
            <w:tcW w:w="657" w:type="pct"/>
            <w:tcBorders>
              <w:bottom w:val="single" w:color="auto" w:sz="4" w:space="0"/>
              <w:right w:val="nil"/>
            </w:tcBorders>
            <w:vAlign w:val="top"/>
          </w:tcPr>
          <w:p w14:paraId="45E2CF3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180-270V</w:t>
            </w:r>
          </w:p>
        </w:tc>
        <w:tc>
          <w:tcPr>
            <w:tcW w:w="3447" w:type="pct"/>
            <w:gridSpan w:val="5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ADBE66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140-300V AC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58551E0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Voltage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47EFE2D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220V±10% (battery mode)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36C6BC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Transfer Time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4270992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Typically 4-8 ms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624B080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Waveform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69CD06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Simulated sine wave</w:t>
            </w:r>
          </w:p>
        </w:tc>
      </w:tr>
      <w:tr>
        <w:trPr>
          <w:trHeight w:val="49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6F573CC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&amp; Quantity</w:t>
            </w:r>
          </w:p>
        </w:tc>
        <w:tc>
          <w:tcPr>
            <w:tcW w:w="657" w:type="pct"/>
            <w:vAlign w:val="top"/>
          </w:tcPr>
          <w:p w14:paraId="7F59555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4.5AHx1</w:t>
            </w:r>
          </w:p>
        </w:tc>
        <w:tc>
          <w:tcPr>
            <w:tcW w:w="657" w:type="pct"/>
            <w:vAlign w:val="top"/>
          </w:tcPr>
          <w:p w14:paraId="4BC9BDB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7AHx1</w:t>
            </w:r>
          </w:p>
        </w:tc>
        <w:tc>
          <w:tcPr>
            <w:tcW w:w="497" w:type="pct"/>
            <w:vAlign w:val="top"/>
          </w:tcPr>
          <w:p w14:paraId="1648D42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9AHx1</w:t>
            </w:r>
          </w:p>
        </w:tc>
        <w:tc>
          <w:tcPr>
            <w:tcW w:w="763" w:type="pct"/>
            <w:vAlign w:val="top"/>
          </w:tcPr>
          <w:p w14:paraId="62BB4C9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7AHx2</w:t>
            </w:r>
          </w:p>
        </w:tc>
        <w:tc>
          <w:tcPr>
            <w:tcW w:w="1528" w:type="pct"/>
            <w:gridSpan w:val="2"/>
            <w:vAlign w:val="top"/>
          </w:tcPr>
          <w:p w14:paraId="313BCB1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9AHx2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DB9B30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Charging Time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0678C9C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Fully charged to 90% in 6 hours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5322F76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Dimensions mm (D×W×H)</w:t>
            </w:r>
          </w:p>
        </w:tc>
        <w:tc>
          <w:tcPr>
            <w:tcW w:w="1811" w:type="pct"/>
            <w:gridSpan w:val="3"/>
            <w:vAlign w:val="top"/>
          </w:tcPr>
          <w:p w14:paraId="685BBFB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292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070680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45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3BBE9DE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Weight (kgs)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44C7422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6DCF085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4.2</w:t>
            </w:r>
          </w:p>
        </w:tc>
        <w:tc>
          <w:tcPr>
            <w:tcW w:w="497" w:type="pct"/>
            <w:tcBorders>
              <w:bottom w:val="single" w:color="auto" w:sz="4" w:space="0"/>
            </w:tcBorders>
            <w:vAlign w:val="top"/>
          </w:tcPr>
          <w:p w14:paraId="76E7B2D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5.0</w:t>
            </w:r>
          </w:p>
        </w:tc>
        <w:tc>
          <w:tcPr>
            <w:tcW w:w="763" w:type="pct"/>
            <w:tcBorders>
              <w:bottom w:val="single" w:color="auto" w:sz="4" w:space="0"/>
            </w:tcBorders>
            <w:vAlign w:val="top"/>
          </w:tcPr>
          <w:p w14:paraId="1E10BAC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9.6</w:t>
            </w:r>
          </w:p>
        </w:tc>
        <w:tc>
          <w:tcPr>
            <w:tcW w:w="763" w:type="pct"/>
            <w:tcBorders>
              <w:bottom w:val="single" w:color="auto" w:sz="4" w:space="0"/>
            </w:tcBorders>
            <w:vAlign w:val="top"/>
          </w:tcPr>
          <w:p w14:paraId="4949404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11.5</w:t>
            </w:r>
          </w:p>
        </w:tc>
        <w:tc>
          <w:tcPr>
            <w:tcW w:w="765" w:type="pct"/>
            <w:tcBorders>
              <w:bottom w:val="single" w:color="auto" w:sz="4" w:space="0"/>
            </w:tcBorders>
            <w:vAlign w:val="top"/>
          </w:tcPr>
          <w:p w14:paraId="74BE1BD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16.8</w:t>
            </w:r>
          </w:p>
        </w:tc>
      </w:tr>
    </w:tbl>
    <w:p w14:paraId="7B5DB32A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D9453B9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78EA863A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220V Lithium Battery Standby UPS</w:t>
      </w:r>
    </w:p>
    <w:tbl>
      <w:tblPr>
        <w:tblStyle w:val="000011"/>
        <w:tblW w:w="49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810"/>
        <w:gridCol w:w="2726"/>
        <w:gridCol w:w="2761"/>
      </w:tblGrid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  <w:bottom w:val="single" w:color="auto" w:sz="4" w:space="0"/>
            </w:tcBorders>
          </w:tcPr>
          <w:p w14:paraId="44598E9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Model</w:t>
            </w:r>
          </w:p>
        </w:tc>
        <w:tc>
          <w:tcPr>
            <w:tcW w:w="1335" w:type="pct"/>
          </w:tcPr>
          <w:p w14:paraId="11A684E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LT500</w:t>
            </w:r>
          </w:p>
        </w:tc>
        <w:tc>
          <w:tcPr>
            <w:tcW w:w="1295" w:type="pct"/>
            <w:tcBorders>
              <w:right w:val="single" w:color="auto" w:sz="4" w:space="0"/>
            </w:tcBorders>
          </w:tcPr>
          <w:p w14:paraId="4AA787C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LT100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0(-PRO)</w:t>
            </w:r>
          </w:p>
        </w:tc>
        <w:tc>
          <w:tcPr>
            <w:tcW w:w="1312" w:type="pct"/>
            <w:tcBorders>
              <w:right w:val="single" w:color="auto" w:sz="4" w:space="0"/>
            </w:tcBorders>
          </w:tcPr>
          <w:p w14:paraId="63A686B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LT1500(-PRO)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36021C6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Capacity</w:t>
            </w:r>
          </w:p>
        </w:tc>
        <w:tc>
          <w:tcPr>
            <w:tcW w:w="1335" w:type="pct"/>
            <w:tcBorders>
              <w:bottom w:val="single" w:color="auto" w:sz="4" w:space="0"/>
            </w:tcBorders>
          </w:tcPr>
          <w:p w14:paraId="2CAC7A1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295" w:type="pct"/>
            <w:tcBorders>
              <w:bottom w:val="single" w:color="auto" w:sz="4" w:space="0"/>
              <w:right w:val="single" w:color="auto" w:sz="4" w:space="0"/>
            </w:tcBorders>
          </w:tcPr>
          <w:p w14:paraId="23A2A48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12" w:type="pct"/>
            <w:tcBorders>
              <w:bottom w:val="single" w:color="auto" w:sz="4" w:space="0"/>
              <w:right w:val="single" w:color="auto" w:sz="4" w:space="0"/>
            </w:tcBorders>
          </w:tcPr>
          <w:p w14:paraId="3AF9833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56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16744B3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</w:t>
            </w:r>
          </w:p>
        </w:tc>
        <w:tc>
          <w:tcPr>
            <w:tcW w:w="3942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B72AC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510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2C02366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 Range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01B444B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140~300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0048D00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Voltage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0CEC41A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220V±10% (battery mode)</w:t>
            </w:r>
          </w:p>
        </w:tc>
      </w:tr>
      <w:tr>
        <w:trPr>
          <w:trHeight w:val="330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690E38C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Transfer Time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095D6B1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Typically 4-8 ms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294BDA0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Waveform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2EC9D9B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Simulated sine wave</w:t>
            </w:r>
          </w:p>
        </w:tc>
      </w:tr>
      <w:tr>
        <w:trPr>
          <w:trHeight w:val="44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69B07CD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Type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564D242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LiFePO4 lithium battery</w:t>
            </w:r>
          </w:p>
        </w:tc>
      </w:tr>
      <w:tr>
        <w:trPr>
          <w:trHeight w:val="44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1823918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Capacity</w:t>
            </w:r>
          </w:p>
        </w:tc>
        <w:tc>
          <w:tcPr>
            <w:tcW w:w="1335" w:type="pct"/>
          </w:tcPr>
          <w:p w14:paraId="5602018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</w:p>
        </w:tc>
        <w:tc>
          <w:tcPr>
            <w:tcW w:w="1295" w:type="pct"/>
            <w:tcBorders>
              <w:right w:val="single" w:color="auto" w:sz="4" w:space="0"/>
            </w:tcBorders>
          </w:tcPr>
          <w:p w14:paraId="64397CF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24V15Ah </w:t>
            </w:r>
          </w:p>
        </w:tc>
        <w:tc>
          <w:tcPr>
            <w:tcW w:w="1312" w:type="pct"/>
            <w:tcBorders>
              <w:right w:val="single" w:color="auto" w:sz="4" w:space="0"/>
            </w:tcBorders>
          </w:tcPr>
          <w:p w14:paraId="1434546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24V25AH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77860C4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Charging Time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</w:tcPr>
          <w:p w14:paraId="5CECD07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Fully charged to 90% in 8 hours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31C927F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Dimensions mm (D×W×H)</w:t>
            </w:r>
          </w:p>
        </w:tc>
        <w:tc>
          <w:tcPr>
            <w:tcW w:w="1335" w:type="pct"/>
          </w:tcPr>
          <w:p w14:paraId="3A8E1EA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607" w:type="pct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23D7514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29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688EFC7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Weight (kgs)</w:t>
            </w:r>
          </w:p>
        </w:tc>
        <w:tc>
          <w:tcPr>
            <w:tcW w:w="1335" w:type="pct"/>
            <w:tcBorders>
              <w:bottom w:val="single" w:color="auto" w:sz="4" w:space="0"/>
            </w:tcBorders>
          </w:tcPr>
          <w:p w14:paraId="1FB46AA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</w:t>
            </w:r>
          </w:p>
        </w:tc>
        <w:tc>
          <w:tcPr>
            <w:tcW w:w="1295" w:type="pct"/>
            <w:tcBorders>
              <w:bottom w:val="single" w:color="auto" w:sz="4" w:space="0"/>
              <w:right w:val="single" w:color="auto" w:sz="4" w:space="0"/>
            </w:tcBorders>
          </w:tcPr>
          <w:p w14:paraId="3759E2E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7.4</w:t>
            </w:r>
          </w:p>
        </w:tc>
        <w:tc>
          <w:tcPr>
            <w:tcW w:w="1312" w:type="pct"/>
            <w:tcBorders>
              <w:bottom w:val="single" w:color="auto" w:sz="4" w:space="0"/>
              <w:right w:val="single" w:color="auto" w:sz="4" w:space="0"/>
            </w:tcBorders>
          </w:tcPr>
          <w:p w14:paraId="2E79189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9.5</w:t>
            </w:r>
          </w:p>
        </w:tc>
      </w:tr>
    </w:tbl>
    <w:p w14:paraId="2694BB93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454CD232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6302F3B0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01F8EB12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3FB0DB9D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5E6AA00D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7C228BFE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DA681DF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110V Lead-Acid Battery Standby UPS</w:t>
      </w:r>
    </w:p>
    <w:tbl>
      <w:tblPr>
        <w:tblStyle w:val="000011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2277"/>
        <w:gridCol w:w="323"/>
        <w:gridCol w:w="2916"/>
        <w:gridCol w:w="2921"/>
      </w:tblGrid>
      <w:tr>
        <w:trPr>
          <w:trHeight w:val="451" w:hRule="atLeast"/>
        </w:trPr>
        <w:tc>
          <w:tcPr>
            <w:tcW w:w="1050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71DE814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Model</w:t>
            </w:r>
          </w:p>
        </w:tc>
        <w:tc>
          <w:tcPr>
            <w:tcW w:w="1066" w:type="pct"/>
            <w:vAlign w:val="top"/>
          </w:tcPr>
          <w:p w14:paraId="5B705F3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MT500-110V</w:t>
            </w:r>
          </w:p>
        </w:tc>
        <w:tc>
          <w:tcPr>
            <w:tcW w:w="1516" w:type="pct"/>
            <w:gridSpan w:val="2"/>
            <w:vAlign w:val="top"/>
          </w:tcPr>
          <w:p w14:paraId="38D93F7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MT1000V-110V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  <w:tc>
          <w:tcPr>
            <w:tcW w:w="1367" w:type="pct"/>
            <w:tcBorders>
              <w:right w:val="single" w:color="auto" w:sz="4" w:space="0"/>
            </w:tcBorders>
            <w:vAlign w:val="top"/>
          </w:tcPr>
          <w:p w14:paraId="14021D0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MT1500V-110V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1A2859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Capacity</w:t>
            </w:r>
          </w:p>
        </w:tc>
        <w:tc>
          <w:tcPr>
            <w:tcW w:w="1066" w:type="pct"/>
            <w:tcBorders>
              <w:bottom w:val="single" w:color="auto" w:sz="4" w:space="0"/>
            </w:tcBorders>
            <w:vAlign w:val="top"/>
          </w:tcPr>
          <w:p w14:paraId="2B3032D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516" w:type="pct"/>
            <w:gridSpan w:val="2"/>
            <w:tcBorders>
              <w:bottom w:val="single" w:color="auto" w:sz="4" w:space="0"/>
            </w:tcBorders>
            <w:vAlign w:val="top"/>
          </w:tcPr>
          <w:p w14:paraId="54C773D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67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DFE2B5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2070311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</w:t>
            </w:r>
          </w:p>
        </w:tc>
        <w:tc>
          <w:tcPr>
            <w:tcW w:w="3949" w:type="pct"/>
            <w:gridSpan w:val="4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062898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 AC</w:t>
            </w:r>
          </w:p>
        </w:tc>
      </w:tr>
      <w:tr>
        <w:trPr>
          <w:trHeight w:val="378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9ACE67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 Range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54E9B7B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81~134V AC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5557CD4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Voltage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29D9D52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110V±10% (battery mode)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0D9B9B0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Transfer Time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2D902A2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Typically 4-8 ms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D74F9C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Waveform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47DCF73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Simulated sine wave</w:t>
            </w:r>
          </w:p>
        </w:tc>
      </w:tr>
      <w:tr>
        <w:trPr>
          <w:trHeight w:val="381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0B4CC7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&amp; Quantity</w:t>
            </w:r>
          </w:p>
        </w:tc>
        <w:tc>
          <w:tcPr>
            <w:tcW w:w="1217" w:type="pct"/>
            <w:gridSpan w:val="2"/>
            <w:vAlign w:val="top"/>
          </w:tcPr>
          <w:p w14:paraId="4B6B963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X 1</w:t>
            </w:r>
          </w:p>
        </w:tc>
        <w:tc>
          <w:tcPr>
            <w:tcW w:w="1365" w:type="pct"/>
            <w:tcBorders>
              <w:right w:val="nil"/>
            </w:tcBorders>
            <w:vAlign w:val="top"/>
          </w:tcPr>
          <w:p w14:paraId="726299E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12V/7Ah x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2</w:t>
            </w:r>
          </w:p>
        </w:tc>
        <w:tc>
          <w:tcPr>
            <w:tcW w:w="1367" w:type="pct"/>
            <w:tcBorders>
              <w:right w:val="single" w:color="auto" w:sz="4" w:space="0"/>
            </w:tcBorders>
            <w:vAlign w:val="top"/>
          </w:tcPr>
          <w:p w14:paraId="7AB942D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12V/9Ah x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2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5E378BD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Charging Time</w:t>
            </w:r>
          </w:p>
        </w:tc>
        <w:tc>
          <w:tcPr>
            <w:tcW w:w="3949" w:type="pct"/>
            <w:gridSpan w:val="4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25FAC10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Fully charged to 90% in 6 hours</w:t>
            </w:r>
          </w:p>
        </w:tc>
      </w:tr>
      <w:tr>
        <w:trPr>
          <w:trHeight w:val="365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0974892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Dimensions mm</w:t>
            </w:r>
          </w:p>
        </w:tc>
        <w:tc>
          <w:tcPr>
            <w:tcW w:w="1217" w:type="pct"/>
            <w:gridSpan w:val="2"/>
            <w:vAlign w:val="top"/>
          </w:tcPr>
          <w:p w14:paraId="315D9F5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732" w:type="pct"/>
            <w:gridSpan w:val="2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3826C44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49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7F7E612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Weight (kgs)</w:t>
            </w:r>
          </w:p>
        </w:tc>
        <w:tc>
          <w:tcPr>
            <w:tcW w:w="1217" w:type="pct"/>
            <w:gridSpan w:val="2"/>
            <w:tcBorders>
              <w:bottom w:val="single" w:color="auto" w:sz="4" w:space="0"/>
            </w:tcBorders>
            <w:vAlign w:val="top"/>
          </w:tcPr>
          <w:p w14:paraId="1790F66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4.2</w:t>
            </w:r>
          </w:p>
        </w:tc>
        <w:tc>
          <w:tcPr>
            <w:tcW w:w="1365" w:type="pct"/>
            <w:tcBorders>
              <w:bottom w:val="single" w:color="auto" w:sz="4" w:space="0"/>
              <w:right w:val="nil"/>
            </w:tcBorders>
            <w:vAlign w:val="top"/>
          </w:tcPr>
          <w:p w14:paraId="6F74A9A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1367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65949E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</w:tr>
    </w:tbl>
    <w:p w14:paraId="6105D590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F491012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624CBC5C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110V Lithium Battery Standby UPS</w:t>
      </w:r>
    </w:p>
    <w:tbl>
      <w:tblPr>
        <w:tblStyle w:val="000011"/>
        <w:tblW w:w="49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3"/>
        <w:gridCol w:w="2877"/>
        <w:gridCol w:w="2484"/>
        <w:gridCol w:w="2938"/>
      </w:tblGrid>
      <w:tr>
        <w:trPr>
          <w:trHeight w:val="387" w:hRule="atLeast"/>
        </w:trPr>
        <w:tc>
          <w:tcPr>
            <w:tcW w:w="1056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5635E42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Model</w:t>
            </w:r>
          </w:p>
        </w:tc>
        <w:tc>
          <w:tcPr>
            <w:tcW w:w="1367" w:type="pct"/>
            <w:vAlign w:val="top"/>
          </w:tcPr>
          <w:p w14:paraId="23A6EA4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LT500-110V</w:t>
            </w:r>
          </w:p>
        </w:tc>
        <w:tc>
          <w:tcPr>
            <w:tcW w:w="1180" w:type="pct"/>
            <w:tcBorders>
              <w:right w:val="single" w:color="auto" w:sz="4" w:space="0"/>
            </w:tcBorders>
            <w:vAlign w:val="top"/>
          </w:tcPr>
          <w:p w14:paraId="61F0112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LT1000-110V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  <w:tc>
          <w:tcPr>
            <w:tcW w:w="1396" w:type="pct"/>
            <w:tcBorders>
              <w:right w:val="single" w:color="auto" w:sz="4" w:space="0"/>
            </w:tcBorders>
            <w:vAlign w:val="top"/>
          </w:tcPr>
          <w:p w14:paraId="3F82478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LT1500-110V(-PRO)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6B625E7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Capacity</w:t>
            </w:r>
          </w:p>
        </w:tc>
        <w:tc>
          <w:tcPr>
            <w:tcW w:w="1367" w:type="pct"/>
            <w:tcBorders>
              <w:bottom w:val="single" w:color="auto" w:sz="4" w:space="0"/>
            </w:tcBorders>
            <w:vAlign w:val="top"/>
          </w:tcPr>
          <w:p w14:paraId="74B03C2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180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7FC9E9F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96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706C0C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46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4B900BA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</w:t>
            </w:r>
          </w:p>
        </w:tc>
        <w:tc>
          <w:tcPr>
            <w:tcW w:w="3943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E2953B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496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76E2719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Input Voltage Range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235B612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81~134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20DDD74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Voltage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34476EA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110V±10% (battery mode)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1BD9EDB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Transfer Time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3B825A9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Typically 4-8 ms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5BE24BF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Output Waveform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5666BAB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Simulated sine wave</w:t>
            </w:r>
          </w:p>
        </w:tc>
      </w:tr>
      <w:tr>
        <w:trPr>
          <w:trHeight w:val="432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1B1CA92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Type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6E90FF8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LiFePO4 lithium battery</w:t>
            </w:r>
          </w:p>
        </w:tc>
      </w:tr>
      <w:tr>
        <w:trPr>
          <w:trHeight w:val="432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65F008E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Battery &amp; Quantity</w:t>
            </w:r>
          </w:p>
        </w:tc>
        <w:tc>
          <w:tcPr>
            <w:tcW w:w="1367" w:type="pct"/>
            <w:vAlign w:val="top"/>
          </w:tcPr>
          <w:p w14:paraId="3715E54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</w:p>
        </w:tc>
        <w:tc>
          <w:tcPr>
            <w:tcW w:w="1180" w:type="pct"/>
            <w:tcBorders>
              <w:right w:val="single" w:color="auto" w:sz="4" w:space="0"/>
            </w:tcBorders>
            <w:vAlign w:val="top"/>
          </w:tcPr>
          <w:p w14:paraId="271EBDC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24V15Ah</w:t>
            </w:r>
          </w:p>
        </w:tc>
        <w:tc>
          <w:tcPr>
            <w:tcW w:w="1396" w:type="pct"/>
            <w:tcBorders>
              <w:right w:val="single" w:color="auto" w:sz="4" w:space="0"/>
            </w:tcBorders>
            <w:vAlign w:val="top"/>
          </w:tcPr>
          <w:p w14:paraId="57100A5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24V25AH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3A66C39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Charging Time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1C90126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Fully charged to 90% in 8 hours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719566C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Dimensions mm (D×W×H)</w:t>
            </w:r>
          </w:p>
        </w:tc>
        <w:tc>
          <w:tcPr>
            <w:tcW w:w="1367" w:type="pct"/>
            <w:vAlign w:val="top"/>
          </w:tcPr>
          <w:p w14:paraId="7EEE5FD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576" w:type="pct"/>
            <w:gridSpan w:val="2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627169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20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28E23E0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Weight (kgs)</w:t>
            </w:r>
          </w:p>
        </w:tc>
        <w:tc>
          <w:tcPr>
            <w:tcW w:w="1367" w:type="pct"/>
            <w:tcBorders>
              <w:bottom w:val="single" w:color="auto" w:sz="4" w:space="0"/>
            </w:tcBorders>
            <w:vAlign w:val="top"/>
          </w:tcPr>
          <w:p w14:paraId="4390359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</w:t>
            </w:r>
          </w:p>
        </w:tc>
        <w:tc>
          <w:tcPr>
            <w:tcW w:w="1180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392CF9F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1396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1EB719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9.5</w:t>
            </w:r>
          </w:p>
        </w:tc>
      </w:tr>
    </w:tbl>
    <w:p w14:paraId="2903A265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48FBC925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5F7DBBC5">
      <w:pPr>
        <w:spacing w:line="480" w:lineRule="auto"/>
        <w:rPr>
          <w:rFonts w:hint="eastAsia"/>
          <w:sz w:val="20"/>
          <w:szCs w:val="20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Environmental Parameters</w:t>
      </w:r>
    </w:p>
    <w:tbl>
      <w:tblPr>
        <w:tblStyle w:val="000011"/>
        <w:tblW w:w="49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8276"/>
      </w:tblGrid>
      <w:tr>
        <w:trPr>
          <w:trHeight w:val="379" w:hRule="atLeast"/>
        </w:trPr>
        <w:tc>
          <w:tcPr>
            <w:tcW w:w="1058" w:type="pct"/>
          </w:tcPr>
          <w:p w14:paraId="4C2F0C3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Temperature and Humidity</w:t>
            </w:r>
          </w:p>
        </w:tc>
        <w:tc>
          <w:tcPr>
            <w:tcW w:w="3941" w:type="pct"/>
          </w:tcPr>
          <w:p w14:paraId="51ADAC0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0-90% humidity</w:t>
            </w:r>
          </w:p>
        </w:tc>
      </w:tr>
      <w:tr>
        <w:trPr>
          <w:trHeight w:val="417" w:hRule="atLeast"/>
        </w:trPr>
        <w:tc>
          <w:tcPr>
            <w:tcW w:w="1058" w:type="pct"/>
          </w:tcPr>
          <w:p w14:paraId="274C883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Noise</w:t>
            </w:r>
          </w:p>
        </w:tc>
        <w:tc>
          <w:tcPr>
            <w:tcW w:w="3941" w:type="pct"/>
          </w:tcPr>
          <w:p w14:paraId="04CB402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Less than 40dB</w:t>
            </w:r>
          </w:p>
        </w:tc>
      </w:tr>
    </w:tbl>
    <w:p w14:paraId="0394AE56">
      <w:pPr>
        <w:ind w:firstLine="180" w:firstLineChars="100"/>
        <w:rPr>
          <w:rFonts w:ascii="Arial" w:hAnsi="Arial" w:cs="Arial"/>
          <w:sz w:val="18"/>
          <w:szCs w:val="18"/>
        </w:rPr>
      </w:pPr>
    </w:p>
    <w:p w14:paraId="50A97C1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Specifications are subject to change without prior notice.</w:t>
      </w:r>
    </w:p>
    <w:p w14:paraId="636F57F2">
      <w:pPr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</w:rPr>
        <w:t>* For detailed product information, scan the QR code on the unit</w:t>
      </w:r>
    </w:p>
    <w:p w14:paraId="1D54AF93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3F1EB713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59C6DFB2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14690F95">
      <w:pPr>
        <w:jc w:val="center"/>
        <w:rPr>
          <w:rFonts w:ascii="Tahoma" w:hAnsi="Tahoma" w:cs="Tahoma"/>
          <w:b w:val="1"/>
          <w:sz w:val="52"/>
          <w:szCs w:val="52"/>
        </w:rPr>
      </w:pPr>
      <w:r>
        <w:rPr>
          <w:rFonts w:ascii="Arial" w:hAnsi="Arial" w:cs="Arial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598805</wp:posOffset>
            </wp:positionV>
            <wp:extent cx="3203575" cy="1043940"/>
            <wp:effectExtent l="0" t="0" r="15875" b="22860"/>
            <wp:wrapSquare wrapText="bothSides"/>
            <wp:docPr id="10" name="Quad Arrow 4"/>
            <wp:cNvGraphicFramePr/>
            <a:graphic>
              <a:graphicData uri="http://schemas.microsoft.com/office/word/2010/wordprocessingShape">
                <wps:wsp>
                  <wps:cNvSpPr txBox="1">
                    <a:spLocks noChangeArrowheads="1"/>
                  </wps:cNvSpPr>
                  <wps:spPr bwMode="auto">
                    <a:xfrm>
                      <a:off x="0" y="0"/>
                      <a:ext cx="3203575" cy="1043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miter lim="200000"/>
                    </a:ln>
                  </wps:spPr>
                  <wps:txbx>
                    <w:txbxContent>
                      <w:p w14:paraId="07DB7AF7">
                        <w:pPr>
                          <w:jc w:val="center"/>
                          <w:rPr>
                            <w:rFonts w:asciiTheme="minorEastAsia" w:hAnsiTheme="minorEastAsia"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/>
                            <w:b w:val="1"/>
                            <w:sz w:val="20"/>
                            <w:szCs w:val="20"/>
                            <w:lang w:eastAsia="zh-CN"/>
                          </w:rPr>
                          <w:t>· Declaration: This is a Class A product. In a domestic environment this product may cause radio interference, in which case the user may be required to take adequate measures.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20"/>
                            <w:szCs w:val="20"/>
                          </w:rPr>
                          <w:br w:type="textWrapping"/>
                        </w:r>
                      </w:p>
                    </w:txbxContent>
                  </wps:txbx>
                  <wps:bodyPr rot="0" vert="horz" wrap="square" lIns="91440" tIns="45720" rIns="91440" bIns="45720" anchor="t" anchorCtr="0" upright="1">
                    <a:noAutofit/>
                  </wps:bodyPr>
                </wps:wsp>
              </a:graphicData>
            </a:graphic>
          </wp:anchor>
        </w:drawing>
      </w:r>
    </w:p>
    <w:p w14:paraId="363E2709">
      <w:pPr>
        <w:ind w:firstLine="360" w:firstLineChars="200"/>
        <w:rPr>
          <w:rFonts w:ascii="Arial" w:hAnsi="Arial" w:eastAsia="宋体" w:cs="Arial"/>
          <w:sz w:val="18"/>
          <w:szCs w:val="18"/>
          <w:lang w:eastAsia="zh-CN"/>
        </w:rPr>
      </w:pPr>
    </w:p>
    <w:p w14:paraId="50F4B879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72CC9406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6C869084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0D597707">
      <w:pPr>
        <w:jc w:val="both"/>
        <w:rPr>
          <w:rFonts w:ascii="Arial" w:hAnsi="Arial" w:eastAsia="宋体" w:cs="Arial"/>
          <w:sz w:val="18"/>
          <w:szCs w:val="18"/>
          <w:lang w:eastAsia="zh-CN"/>
        </w:rPr>
      </w:pPr>
    </w:p>
    <w:p w14:paraId="2F105E87">
      <w:pPr>
        <w:jc w:val="both"/>
        <w:rPr>
          <w:rFonts w:ascii="Arial" w:hAnsi="Arial" w:eastAsia="宋体" w:cs="Arial"/>
          <w:sz w:val="18"/>
          <w:szCs w:val="18"/>
          <w:lang w:eastAsia="zh-CN"/>
        </w:rPr>
      </w:pPr>
    </w:p>
    <w:p w14:paraId="12DB051F">
      <w:pPr>
        <w:ind w:firstLine="180" w:firstLineChars="100"/>
        <w:jc w:val="both"/>
        <w:rPr>
          <w:rFonts w:hint="eastAsia" w:ascii="Arial" w:hAnsi="Arial" w:eastAsia="宋体" w:cs="Arial"/>
          <w:sz w:val="18"/>
          <w:szCs w:val="18"/>
          <w:lang w:eastAsia="zh-CN"/>
        </w:rPr>
      </w:pPr>
      <w:r>
        <w:rPr>
          <w:rFonts w:ascii="Arial" w:hAnsi="Arial" w:eastAsia="宋体" w:cs="Arial"/>
          <w:sz w:val="18"/>
          <w:szCs w:val="18"/>
          <w:lang w:eastAsia="zh-CN"/>
        </w:rPr>
        <w:t>76.06.00007-00</w:t>
      </w:r>
    </w:p>
    <w:p w14:paraId="0CA2E1AF">
      <w:pPr>
        <w:rPr>
          <w:rFonts w:hint="eastAsia" w:ascii="Arial" w:hAnsi="Arial" w:eastAsia="宋体" w:cs="Arial"/>
          <w:sz w:val="18"/>
          <w:szCs w:val="18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 w:characterSet="ISO-8859-1"/>
    <w:family w:val="roman"/>
    <w:pitch w:val="default"/>
    <w:sig w:usb0="00000000" w:usb1="00000000" w:usb2="00000016" w:usb3="00000000" w:csb0="0010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Microsoft JhengHei Light">
    <w:panose1 w:val="020B0304030504040204"/>
    <w:charset w:val="88" w:characterSet="ISO-8859-1"/>
    <w:family w:val="auto"/>
    <w:pitch w:val="default"/>
    <w:sig w:usb0="800002A7" w:usb1="28CF4400" w:usb2="00000016" w:usb3="00000000" w:csb0="00100009" w:csb1="00000000"/>
  </w:font>
  <w:font w:name="Calibri">
    <w:panose1 w:val="020F0502020204030204"/>
    <w:charset w:val="00" w:characterSet="ISO-8859-1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Microsoft JhengHei UI">
    <w:panose1 w:val="020B0604030504040204"/>
    <w:charset w:val="88" w:characterSet="ISO-8859-1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 w:characterSet="ISO-8859-1"/>
    <w:family w:val="auto"/>
    <w:pitch w:val="default"/>
    <w:sig w:usb0="80000287" w:usb1="28CF3C52" w:usb2="00000016" w:usb3="00000000" w:csb0="0004001F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DFKai-SB">
    <w:altName w:val="Microsoft JhengHei Light"/>
    <w:panose1 w:val="00000000000000000000"/>
    <w:charset w:val="88" w:characterSet="ISO-8859-1"/>
    <w:family w:val="script"/>
    <w:pitch w:val="default"/>
    <w:sig w:usb0="00000000" w:usb1="00000000" w:usb2="00000016" w:usb3="00000000" w:csb0="00100001" w:csb1="00000000"/>
  </w:font>
  <w:font w:name="Arial">
    <w:panose1 w:val="020B0604020202020204"/>
    <w:charset w:val="01" w:characterSet="ISO-8859-1"/>
    <w:family w:val="swiss"/>
    <w:pitch w:val="default"/>
    <w:sig w:usb0="E0002E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381661F4"/>
    <w:multiLevelType w:val="multilevel"/>
    <w:tmpl w:val="381661F4"/>
    <w:lvl w:ilvl="1" w:tentative="0">
      <w:start w:val="1"/>
      <w:numFmt w:val="lowerLetter"/>
      <w:lvlText w:val="%2)"/>
      <w:lvlJc w:val="left"/>
      <w:pPr>
        <w:tabs>
          <w:tab w:val="left" w:pos="1170"/>
        </w:tabs>
        <w:ind w:left="1170" w:hanging="420"/>
      </w:pPr>
    </w:lvl>
    <w:lvl w:ilvl="0" w:tentative="0">
      <w:start w:val="1"/>
      <w:numFmt w:val="decimal"/>
      <w:lvlText w:val="%1、"/>
      <w:lvlJc w:val="left"/>
      <w:pPr>
        <w:tabs>
          <w:tab w:val="left" w:pos="690"/>
        </w:tabs>
        <w:ind w:left="690" w:hanging="360"/>
      </w:pPr>
      <w:rPr>
        <w:rFonts w:ascii="Times New Roman" w:hAnsi="Times New Roman" w:eastAsia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70"/>
        </w:tabs>
        <w:ind w:left="327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90"/>
        </w:tabs>
        <w:ind w:left="369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50"/>
        </w:tabs>
        <w:ind w:left="285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90"/>
        </w:tabs>
        <w:ind w:left="159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10"/>
        </w:tabs>
        <w:ind w:left="201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10"/>
        </w:tabs>
        <w:ind w:left="411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30"/>
        </w:tabs>
        <w:ind w:left="2430" w:hanging="420"/>
      </w:pPr>
    </w:lvl>
  </w:abstractNum>
  <w:abstractNum w:abstractNumId="1">
    <w:nsid w:val="40913023"/>
    <w:multiLevelType w:val="multilevel"/>
    <w:tmpl w:val="40913023"/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</w:abstractNum>
  <w:abstractNum w:abstractNumId="2">
    <w:nsid w:val="1C355511"/>
    <w:multiLevelType w:val="multilevel"/>
    <w:tmpl w:val="1C355511"/>
    <w:lvl w:ilvl="7" w:tentative="0">
      <w:start w:val="1"/>
      <w:numFmt w:val="lowerLetter"/>
      <w:lvlText w:val="%8)"/>
      <w:lvlJc w:val="left"/>
      <w:pPr>
        <w:tabs>
          <w:tab w:val="left" w:pos="3690"/>
        </w:tabs>
        <w:ind w:left="369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50"/>
        </w:tabs>
        <w:ind w:left="285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170"/>
        </w:tabs>
        <w:ind w:left="1170" w:hanging="420"/>
      </w:pPr>
    </w:lvl>
    <w:lvl w:ilvl="0" w:tentative="0">
      <w:start w:val="1"/>
      <w:numFmt w:val="decimal"/>
      <w:lvlText w:val="%1、"/>
      <w:lvlJc w:val="left"/>
      <w:pPr>
        <w:tabs>
          <w:tab w:val="left" w:pos="690"/>
        </w:tabs>
        <w:ind w:left="690" w:hanging="36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590"/>
        </w:tabs>
        <w:ind w:left="159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10"/>
        </w:tabs>
        <w:ind w:left="201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10"/>
        </w:tabs>
        <w:ind w:left="411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30"/>
        </w:tabs>
        <w:ind w:left="2430" w:hanging="420"/>
      </w:pPr>
    </w:lvl>
    <w:lvl w:ilvl="6" w:tentative="0">
      <w:start w:val="1"/>
      <w:numFmt w:val="decimal"/>
      <w:lvlText w:val="%7."/>
      <w:lvlJc w:val="left"/>
      <w:pPr>
        <w:tabs>
          <w:tab w:val="left" w:pos="3270"/>
        </w:tabs>
        <w:ind w:left="3270" w:hanging="420"/>
      </w:pPr>
    </w:lvl>
  </w:abstractNum>
  <w:num w:numId="2">
    <w:abstractNumId w:val="1"/>
  </w:num>
  <w:num w:numId="3">
    <w:abstractNumId w:val="0"/>
  </w:num>
  <w:num w:numId="1">
    <w:abstractNumId w:val="2"/>
  </w:num>
</w:numbering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  <w:compatSetting w:name="overrideTableStyleFontSizeAndJustification" w:uri="http://schemas.microsoft.com/office/word" w:val="1"/>
  </w:compat>
  <w:docVars>
    <w:docVar w:name="commondata" w:val="eyJoZGlkIjoiMDM2MTdmODkxODgxM2RjZDg3MGU4ZGEzYWU5ZjkxM2IifQ=="/>
  </w:docVars>
  <w:rsids>
    <w:rsidRoot w:val="00A07101"/>
    <w:rsid w:val="0003499F"/>
    <w:rsid w:val="00035C43"/>
    <w:rsid w:val="00057176"/>
    <w:rsid w:val="000775B8"/>
    <w:rsid w:val="000C10F2"/>
    <w:rsid w:val="000D28CA"/>
    <w:rsid w:val="00112FCD"/>
    <w:rsid w:val="00113F59"/>
    <w:rsid w:val="00117841"/>
    <w:rsid w:val="00137E48"/>
    <w:rsid w:val="00181FF0"/>
    <w:rsid w:val="00193F61"/>
    <w:rsid w:val="001A1567"/>
    <w:rsid w:val="001C509A"/>
    <w:rsid w:val="001D797B"/>
    <w:rsid w:val="00214B1E"/>
    <w:rsid w:val="00227A01"/>
    <w:rsid w:val="0024214B"/>
    <w:rsid w:val="0027677A"/>
    <w:rsid w:val="002F26EC"/>
    <w:rsid w:val="00343E0B"/>
    <w:rsid w:val="003475A9"/>
    <w:rsid w:val="00390947"/>
    <w:rsid w:val="003A5650"/>
    <w:rsid w:val="003C724E"/>
    <w:rsid w:val="003E0365"/>
    <w:rsid w:val="00403FBF"/>
    <w:rsid w:val="0042630A"/>
    <w:rsid w:val="004371FE"/>
    <w:rsid w:val="00464739"/>
    <w:rsid w:val="004701BB"/>
    <w:rsid w:val="004744AE"/>
    <w:rsid w:val="004765C4"/>
    <w:rsid w:val="004A29B7"/>
    <w:rsid w:val="004A3C4D"/>
    <w:rsid w:val="004B0565"/>
    <w:rsid w:val="004D5084"/>
    <w:rsid w:val="00514511"/>
    <w:rsid w:val="00515DEC"/>
    <w:rsid w:val="0054513C"/>
    <w:rsid w:val="00551EEA"/>
    <w:rsid w:val="00566B3A"/>
    <w:rsid w:val="005801DB"/>
    <w:rsid w:val="005C72F8"/>
    <w:rsid w:val="005D1475"/>
    <w:rsid w:val="005F58B3"/>
    <w:rsid w:val="006255DC"/>
    <w:rsid w:val="00626417"/>
    <w:rsid w:val="006274CE"/>
    <w:rsid w:val="00646747"/>
    <w:rsid w:val="0065137E"/>
    <w:rsid w:val="0071487E"/>
    <w:rsid w:val="007211FB"/>
    <w:rsid w:val="00744C1D"/>
    <w:rsid w:val="00755AB7"/>
    <w:rsid w:val="007D63B9"/>
    <w:rsid w:val="007E0921"/>
    <w:rsid w:val="00806079"/>
    <w:rsid w:val="00813AAD"/>
    <w:rsid w:val="0082427A"/>
    <w:rsid w:val="00840F18"/>
    <w:rsid w:val="00867C17"/>
    <w:rsid w:val="008D608A"/>
    <w:rsid w:val="008E7A2A"/>
    <w:rsid w:val="0090197F"/>
    <w:rsid w:val="009049E0"/>
    <w:rsid w:val="009177BD"/>
    <w:rsid w:val="00924A62"/>
    <w:rsid w:val="009648B0"/>
    <w:rsid w:val="00976C3D"/>
    <w:rsid w:val="009860A4"/>
    <w:rsid w:val="0099081D"/>
    <w:rsid w:val="00997F4E"/>
    <w:rsid w:val="009A6167"/>
    <w:rsid w:val="00A05B64"/>
    <w:rsid w:val="00A07101"/>
    <w:rsid w:val="00A308DB"/>
    <w:rsid w:val="00A46D42"/>
    <w:rsid w:val="00A523A2"/>
    <w:rsid w:val="00A63619"/>
    <w:rsid w:val="00AD2552"/>
    <w:rsid w:val="00AF09B8"/>
    <w:rsid w:val="00B11318"/>
    <w:rsid w:val="00B4618C"/>
    <w:rsid w:val="00B728BD"/>
    <w:rsid w:val="00BD205A"/>
    <w:rsid w:val="00BD7926"/>
    <w:rsid w:val="00BF538D"/>
    <w:rsid w:val="00C1238F"/>
    <w:rsid w:val="00C37A0C"/>
    <w:rsid w:val="00C533AC"/>
    <w:rsid w:val="00C97EF0"/>
    <w:rsid w:val="00CA20D5"/>
    <w:rsid w:val="00CB38FC"/>
    <w:rsid w:val="00CD5186"/>
    <w:rsid w:val="00CF20C5"/>
    <w:rsid w:val="00D6672A"/>
    <w:rsid w:val="00D759F1"/>
    <w:rsid w:val="00D8015D"/>
    <w:rsid w:val="00D83F09"/>
    <w:rsid w:val="00DC0787"/>
    <w:rsid w:val="00E00E4F"/>
    <w:rsid w:val="00E11DD8"/>
    <w:rsid w:val="00E768AB"/>
    <w:rsid w:val="00E821A9"/>
    <w:rsid w:val="00E84324"/>
    <w:rsid w:val="00EB317D"/>
    <w:rsid w:val="00ED2BFF"/>
    <w:rsid w:val="00ED2EA7"/>
    <w:rsid w:val="00F13D46"/>
    <w:rsid w:val="00F45919"/>
    <w:rsid w:val="00F52819"/>
    <w:rsid w:val="00F73784"/>
    <w:rsid w:val="00F85BAF"/>
    <w:rsid w:val="00F93C8B"/>
    <w:rsid w:val="00F959E1"/>
    <w:rsid w:val="00FB7312"/>
    <w:rsid w:val="00FD1E39"/>
    <w:rsid w:val="148901EB"/>
    <w:rsid w:val="21C25F5A"/>
    <w:rsid w:val="28FF7D27"/>
    <w:rsid w:val="32AD0C7E"/>
    <w:rsid w:val="35673351"/>
    <w:rsid w:val="3948426B"/>
    <w:rsid w:val="3CAB05B1"/>
    <w:rsid w:val="5B940336"/>
    <w:rsid w:val="5CC50210"/>
    <w:rsid w:val="6E53498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PMingLiU" w:cs="Calibri"/>
      </w:rPr>
    </w:rPrDefault>
    <w:pPrDefault/>
  </w:docDefaults>
  <w:latentStyles w:defLockedState="0" w:defUIPriority="99" w:defSemiHidden="1" w:defUnhideWhenUsed="1" w:defQFormat="0" w:count="260">
    <w:lsdException w:name="Body Text 2" w:uiPriority="0" w:semiHidden="0" w:unhideWhenUsed="0"/>
    <w:lsdException w:name="envelope return" w:uiPriority="0" w:semiHidden="0" w:unhideWhenUsed="0"/>
    <w:lsdException w:name="Body Text 3" w:uiPriority="0" w:semiHidden="0" w:unhideWhenUsed="0"/>
    <w:lsdException w:name="Medium Shading 1 Accent 5" w:uiPriority="63" w:semiHidden="0" w:unhideWhenUsed="0"/>
    <w:lsdException w:name="index 1" w:uiPriority="0" w:semiHidden="0" w:unhideWhenUsed="0"/>
    <w:lsdException w:name="Table Web 2" w:uiPriority="0" w:semiHidden="0" w:unhideWhenUsed="0"/>
    <w:lsdException w:name="HTML Keyboard" w:uiPriority="0" w:semiHidden="0" w:unhideWhenUsed="0"/>
    <w:lsdException w:name="Body Text" w:uiPriority="0" w:semiHidden="0" w:unhideWhenUsed="0"/>
    <w:lsdException w:name="Table Web 1" w:uiPriority="0" w:semiHidden="0" w:unhideWhenUsed="0"/>
    <w:lsdException w:name="Colorful Shading Accent 5" w:uiPriority="71" w:semiHidden="0" w:unhideWhenUsed="0"/>
    <w:lsdException w:name="Medium Shading 1 Accent 4" w:uiPriority="63" w:semiHidden="0" w:unhideWhenUsed="0"/>
    <w:lsdException w:name="table of authorities" w:uiPriority="0" w:semiHidden="0" w:unhideWhenUsed="0"/>
    <w:lsdException w:name="Colorful Shading Accent 2" w:uiPriority="71" w:semiHidden="0" w:unhideWhenUsed="0"/>
    <w:lsdException w:name="Colorful Grid Accent 6" w:uiPriority="73" w:semiHidden="0" w:unhideWhenUsed="0"/>
    <w:lsdException w:name="List" w:uiPriority="0" w:semiHidden="0" w:unhideWhenUsed="0"/>
    <w:lsdException w:name="Table Grid 4" w:uiPriority="0" w:semiHidden="0" w:unhideWhenUsed="0"/>
    <w:lsdException w:name="Closing" w:uiPriority="0" w:semiHidden="0" w:unhideWhenUsed="0"/>
    <w:lsdException w:name="Table Simple 3" w:uiPriority="0" w:semiHidden="0" w:unhideWhenUsed="0"/>
    <w:lsdException w:name="Normal Table" w:uiPriority="0" w:unhideWhenUsed="0" w:qFormat="1"/>
    <w:lsdException w:name="Medium Shading 1 Accent 6" w:uiPriority="63" w:semiHidden="0" w:unhideWhenUsed="0"/>
    <w:lsdException w:name="Table Grid 1" w:uiPriority="0" w:semiHidden="0" w:unhideWhenUsed="0"/>
    <w:lsdException w:name="Medium Grid 2 Accent 6" w:uiPriority="68" w:semiHidden="0" w:unhideWhenUsed="0"/>
    <w:lsdException w:name="Medium List 2 Accent 2" w:uiPriority="66" w:semiHidden="0" w:unhideWhenUsed="0"/>
    <w:lsdException w:name="Table Simple 2" w:uiPriority="0" w:semiHidden="0" w:unhideWhenUsed="0"/>
    <w:lsdException w:name="Salutation" w:uiPriority="0" w:semiHidden="0" w:unhideWhenUsed="0"/>
    <w:lsdException w:name="Medium Grid 3 Accent 2" w:uiPriority="69" w:semiHidden="0" w:unhideWhenUsed="0"/>
    <w:lsdException w:name="Medium List 2 Accent 3" w:uiPriority="66" w:semiHidden="0" w:unhideWhenUsed="0"/>
    <w:lsdException w:name="List Continue" w:uiPriority="0" w:semiHidden="0" w:unhideWhenUsed="0"/>
    <w:lsdException w:name="Light Shading Accent 1" w:uiPriority="60" w:semiHidden="0" w:unhideWhenUsed="0"/>
    <w:lsdException w:name="Medium Shading 2" w:uiPriority="64" w:semiHidden="0" w:unhideWhenUsed="0"/>
    <w:lsdException w:name="Table Contemporary" w:uiPriority="0" w:semiHidden="0" w:unhideWhenUsed="0"/>
    <w:lsdException w:name="Table Columns 4" w:uiPriority="0" w:semiHidden="0" w:unhideWhenUsed="0"/>
    <w:lsdException w:name="List Bullet 2" w:uiPriority="0" w:semiHidden="0" w:unhideWhenUsed="0"/>
    <w:lsdException w:name="Table 3D effects 1" w:uiPriority="0" w:semiHidden="0" w:unhideWhenUsed="0"/>
    <w:lsdException w:name="HTML Acronym" w:uiPriority="0" w:semiHidden="0" w:unhideWhenUsed="0"/>
    <w:lsdException w:name="Table 3D effects 2" w:uiPriority="0" w:semiHidden="0" w:unhideWhenUsed="0"/>
    <w:lsdException w:name="toc 9" w:uiPriority="0" w:semiHidden="0" w:unhideWhenUsed="0"/>
    <w:lsdException w:name="Table Grid 7" w:uiPriority="0" w:semiHidden="0" w:unhideWhenUsed="0"/>
    <w:lsdException w:name="List 3" w:uiPriority="0" w:semiHidden="0" w:unhideWhenUsed="0"/>
    <w:lsdException w:name="Subtitle" w:uiPriority="0" w:semiHidden="0" w:unhideWhenUsed="0" w:qFormat="1"/>
    <w:lsdException w:name="heading 5" w:uiPriority="0" w:qFormat="1"/>
    <w:lsdException w:name="toc 8" w:uiPriority="0" w:semiHidden="0" w:unhideWhenUsed="0"/>
    <w:lsdException w:name="index 9" w:uiPriority="0" w:semiHidden="0" w:unhideWhenUsed="0"/>
    <w:lsdException w:name="page number" w:uiPriority="0" w:semiHidden="0" w:unhideWhenUsed="0"/>
    <w:lsdException w:name="Medium Grid 3 Accent 6" w:uiPriority="69" w:semiHidden="0" w:unhideWhenUsed="0"/>
    <w:lsdException w:name="Table Simple 1" w:uiPriority="0" w:semiHidden="0" w:unhideWhenUsed="0"/>
    <w:lsdException w:name="Colorful List Accent 6" w:uiPriority="72" w:semiHidden="0" w:unhideWhenUsed="0"/>
    <w:lsdException w:name="Table Colorful 1" w:uiPriority="0" w:semiHidden="0" w:unhideWhenUsed="0"/>
    <w:lsdException w:name="Light Grid Accent 4" w:uiPriority="62" w:semiHidden="0" w:unhideWhenUsed="0"/>
    <w:lsdException w:name="Strong" w:uiPriority="0" w:semiHidden="0" w:unhideWhenUsed="0" w:qFormat="1"/>
    <w:lsdException w:name="Medium Grid 3 Accent 1" w:uiPriority="69" w:semiHidden="0" w:unhideWhenUsed="0"/>
    <w:lsdException w:name="footnote reference" w:uiPriority="0" w:semiHidden="0" w:unhideWhenUsed="0"/>
    <w:lsdException w:name="index 8" w:uiPriority="0" w:semiHidden="0" w:unhideWhenUsed="0"/>
    <w:lsdException w:name="Colorful List" w:uiPriority="72" w:semiHidden="0" w:unhideWhenUsed="0"/>
    <w:lsdException w:name="Light Shading Accent 5" w:uiPriority="60" w:semiHidden="0" w:unhideWhenUsed="0"/>
    <w:lsdException w:name="heading 9" w:uiPriority="0" w:qFormat="1"/>
    <w:lsdException w:name="List Bullet 4" w:uiPriority="0" w:semiHidden="0" w:unhideWhenUsed="0"/>
    <w:lsdException w:name="Dark List Accent 1" w:uiPriority="70" w:semiHidden="0" w:unhideWhenUsed="0"/>
    <w:lsdException w:name="Normal (Web)" w:uiPriority="0" w:semiHidden="0" w:unhideWhenUsed="0" w:qFormat="1"/>
    <w:lsdException w:name="HTML Code" w:uiPriority="0" w:semiHidden="0" w:unhideWhenUsed="0"/>
    <w:lsdException w:name="Light List" w:uiPriority="61" w:semiHidden="0" w:unhideWhenUsed="0"/>
    <w:lsdException w:name="heading 4" w:uiPriority="0" w:qFormat="1"/>
    <w:lsdException w:name="Table 3D effects 3" w:uiPriority="0" w:semiHidden="0" w:unhideWhenUsed="0"/>
    <w:lsdException w:name="Balloon Text" w:uiPriority="0" w:semiHidden="0" w:unhideWhenUsed="0"/>
    <w:lsdException w:name="Light Shading Accent 4" w:uiPriority="60" w:semiHidden="0" w:unhideWhenUsed="0"/>
    <w:lsdException w:name="Medium List 1 Accent 5" w:uiPriority="65" w:semiHidden="0" w:unhideWhenUsed="0"/>
    <w:lsdException w:name="Colorful Shading Accent 3" w:uiPriority="71" w:semiHidden="0" w:unhideWhenUsed="0"/>
    <w:lsdException w:name="Table Colorful 3" w:uiPriority="0" w:semiHidden="0" w:unhideWhenUsed="0"/>
    <w:lsdException w:name="Dark List Accent 5" w:uiPriority="70" w:semiHidden="0" w:unhideWhenUsed="0"/>
    <w:lsdException w:name="Medium List 1 Accent 6" w:uiPriority="65" w:semiHidden="0" w:unhideWhenUsed="0"/>
    <w:lsdException w:name="Table Grid 2" w:uiPriority="0" w:semiHidden="0" w:unhideWhenUsed="0"/>
    <w:lsdException w:name="Light List Accent 6" w:uiPriority="61" w:semiHidden="0" w:unhideWhenUsed="0"/>
    <w:lsdException w:name="Medium Grid 3 Accent 4" w:uiPriority="69" w:semiHidden="0" w:unhideWhenUsed="0"/>
    <w:lsdException w:name="Medium List 1 Accent 3" w:uiPriority="65" w:semiHidden="0" w:unhideWhenUsed="0"/>
    <w:lsdException w:name="Emphasis" w:uiPriority="0" w:semiHidden="0" w:unhideWhenUsed="0" w:qFormat="1"/>
    <w:lsdException w:name="macro" w:uiPriority="0" w:semiHidden="0" w:unhideWhenUsed="0"/>
    <w:lsdException w:name="heading 8" w:uiPriority="0" w:qFormat="1"/>
    <w:lsdException w:name="index 4" w:uiPriority="0" w:semiHidden="0" w:unhideWhenUsed="0"/>
    <w:lsdException w:name="Medium Grid 3 Accent 3" w:uiPriority="69" w:semiHidden="0" w:unhideWhenUsed="0"/>
    <w:lsdException w:name="Medium List 1 Accent 2" w:uiPriority="65" w:semiHidden="0" w:unhideWhenUsed="0"/>
    <w:lsdException w:name="heading 7" w:uiPriority="0" w:qFormat="1"/>
    <w:lsdException w:name="Light Shading Accent 3" w:uiPriority="60" w:semiHidden="0" w:unhideWhenUsed="0"/>
    <w:lsdException w:name="Medium Shading 1" w:uiPriority="63" w:semiHidden="0" w:unhideWhenUsed="0"/>
    <w:lsdException w:name="index 7" w:uiPriority="0" w:semiHidden="0" w:unhideWhenUsed="0"/>
    <w:lsdException w:name="List Bullet 3" w:uiPriority="0" w:semiHidden="0" w:unhideWhenUsed="0"/>
    <w:lsdException w:name="Table List 3" w:uiPriority="0" w:semiHidden="0" w:unhideWhenUsed="0"/>
    <w:lsdException w:name="Dark List Accent 4" w:uiPriority="70" w:semiHidden="0" w:unhideWhenUsed="0"/>
    <w:lsdException w:name="Light Shading Accent 2" w:uiPriority="60" w:semiHidden="0" w:unhideWhenUsed="0"/>
    <w:lsdException w:name="Date" w:uiPriority="0" w:semiHidden="0" w:unhideWhenUsed="0"/>
    <w:lsdException w:name="Table Classic 2" w:uiPriority="0" w:semiHidden="0" w:unhideWhenUsed="0"/>
    <w:lsdException w:name="footer" w:uiPriority="0" w:semiHidden="0" w:unhideWhenUsed="0" w:qFormat="1"/>
    <w:lsdException w:name="Table List 8" w:uiPriority="0" w:semiHidden="0" w:unhideWhenUsed="0"/>
    <w:lsdException w:name="List Continue 3" w:uiPriority="0" w:semiHidden="0" w:unhideWhenUsed="0"/>
    <w:lsdException w:name="Dark List" w:uiPriority="70" w:semiHidden="0" w:unhideWhenUsed="0"/>
    <w:lsdException w:name="HTML Sample" w:uiPriority="0" w:semiHidden="0" w:unhideWhenUsed="0"/>
    <w:lsdException w:name="Light Shading" w:uiPriority="60" w:semiHidden="0" w:unhideWhenUsed="0"/>
    <w:lsdException w:name="annotation reference" w:uiPriority="0" w:semiHidden="0" w:unhideWhenUsed="0"/>
    <w:lsdException w:name="Table Web 3" w:uiPriority="0" w:semiHidden="0" w:unhideWhenUsed="0"/>
    <w:lsdException w:name="Medium List 1 Accent 1" w:uiPriority="65" w:semiHidden="0" w:unhideWhenUsed="0"/>
    <w:lsdException w:name="Light Grid Accent 6" w:uiPriority="62" w:semiHidden="0" w:unhideWhenUsed="0"/>
    <w:lsdException w:name="Table Elegant" w:uiPriority="0" w:semiHidden="0" w:unhideWhenUsed="0"/>
    <w:lsdException w:name="List Number 3" w:uiPriority="0" w:semiHidden="0" w:unhideWhenUsed="0"/>
    <w:lsdException w:name="Medium Shading 2 Accent 4" w:uiPriority="64" w:semiHidden="0" w:unhideWhenUsed="0"/>
    <w:lsdException w:name="Light Grid Accent 2" w:uiPriority="62" w:semiHidden="0" w:unhideWhenUsed="0"/>
    <w:lsdException w:name="Plain Text" w:uiPriority="0" w:semiHidden="0" w:unhideWhenUsed="0"/>
    <w:lsdException w:name="HTML Definition" w:uiPriority="0" w:semiHidden="0" w:unhideWhenUsed="0"/>
    <w:lsdException w:name="caption" w:uiPriority="0" w:qFormat="1"/>
    <w:lsdException w:name="Table Grid" w:uiPriority="0" w:semiHidden="0" w:unhideWhenUsed="0" w:qFormat="1"/>
    <w:lsdException w:name="Table Grid 8" w:uiPriority="0" w:semiHidden="0" w:unhideWhenUsed="0"/>
    <w:lsdException w:name="Light Grid Accent 5" w:uiPriority="62" w:semiHidden="0" w:unhideWhenUsed="0"/>
    <w:lsdException w:name="Table Columns 3" w:uiPriority="0" w:semiHidden="0" w:unhideWhenUsed="0"/>
    <w:lsdException w:name="List 4" w:uiPriority="0" w:semiHidden="0" w:unhideWhenUsed="0"/>
    <w:lsdException w:name="Medium Grid 3 Accent 5" w:uiPriority="69" w:semiHidden="0" w:unhideWhenUsed="0"/>
    <w:lsdException w:name="Table Grid 3" w:uiPriority="0" w:semiHidden="0" w:unhideWhenUsed="0"/>
    <w:lsdException w:name="Table Classic 4" w:uiPriority="0" w:semiHidden="0" w:unhideWhenUsed="0"/>
    <w:lsdException w:name="Table Subtle 1" w:uiPriority="0" w:semiHidden="0" w:unhideWhenUsed="0"/>
    <w:lsdException w:name="Light List Accent 5" w:uiPriority="61" w:semiHidden="0" w:unhideWhenUsed="0"/>
    <w:lsdException w:name="Medium List 1" w:uiPriority="65" w:semiHidden="0" w:unhideWhenUsed="0"/>
    <w:lsdException w:name="Medium Grid 2 Accent 3" w:uiPriority="68" w:semiHidden="0" w:unhideWhenUsed="0"/>
    <w:lsdException w:name="Table Subtle 2" w:uiPriority="0" w:semiHidden="0" w:unhideWhenUsed="0"/>
    <w:lsdException w:name="Medium Grid 1 Accent 2" w:uiPriority="67" w:semiHidden="0" w:unhideWhenUsed="0"/>
    <w:lsdException w:name="List Continue 4" w:uiPriority="0" w:semiHidden="0" w:unhideWhenUsed="0"/>
    <w:lsdException w:name="Medium Shading 2 Accent 5" w:uiPriority="64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Medium Shading 2 Accent 1" w:uiPriority="64" w:semiHidden="0" w:unhideWhenUsed="0"/>
    <w:lsdException w:name="envelope address" w:uiPriority="0" w:semiHidden="0" w:unhideWhenUsed="0"/>
    <w:lsdException w:name="Colorful Grid Accent 1" w:uiPriority="73" w:semiHidden="0" w:unhideWhenUsed="0"/>
    <w:lsdException w:name="Medium Shading 1 Accent 2" w:uiPriority="63" w:semiHidden="0" w:unhideWhenUsed="0"/>
    <w:lsdException w:name="Medium Grid 1 Accent 1" w:uiPriority="67" w:semiHidden="0" w:unhideWhenUsed="0"/>
    <w:lsdException w:name="line number" w:uiPriority="0" w:semiHidden="0" w:unhideWhenUsed="0"/>
    <w:lsdException w:name="Medium Shading 2 Accent 6" w:uiPriority="64" w:semiHidden="0" w:unhideWhenUsed="0"/>
    <w:lsdException w:name="Table Professional" w:uiPriority="0" w:semiHidden="0" w:unhideWhenUsed="0"/>
    <w:lsdException w:name="Body Text Indent 2" w:uiPriority="0" w:semiHidden="0" w:unhideWhenUsed="0"/>
    <w:lsdException w:name="Medium Grid 2" w:uiPriority="68" w:semiHidden="0" w:unhideWhenUsed="0"/>
    <w:lsdException w:name="Table Theme" w:uiPriority="0" w:semiHidden="0" w:unhideWhenUsed="0"/>
    <w:lsdException w:name="endnote text" w:uiPriority="0" w:semiHidden="0" w:unhideWhenUsed="0"/>
    <w:lsdException w:name="Medium List 2 Accent 4" w:uiPriority="66" w:semiHidden="0" w:unhideWhenUsed="0"/>
    <w:lsdException w:name="HTML Preformatted" w:uiPriority="0" w:semiHidden="0" w:unhideWhenUsed="0"/>
    <w:lsdException w:name="annotation text" w:uiPriority="0" w:semiHidden="0" w:unhideWhenUsed="0"/>
    <w:lsdException w:name="Medium Grid 3" w:uiPriority="69" w:semiHidden="0" w:unhideWhenUsed="0"/>
    <w:lsdException w:name="Block Text" w:uiPriority="0" w:semiHidden="0" w:unhideWhenUsed="0"/>
    <w:lsdException w:name="index 3" w:uiPriority="0" w:semiHidden="0" w:unhideWhenUsed="0"/>
    <w:lsdException w:name="Light List Accent 2" w:uiPriority="61" w:semiHidden="0" w:unhideWhenUsed="0"/>
    <w:lsdException w:name="Table Columns 1" w:uiPriority="0" w:semiHidden="0" w:unhideWhenUsed="0"/>
    <w:lsdException w:name="Body Text Indent" w:uiPriority="0" w:semiHidden="0" w:unhideWhenUsed="0"/>
    <w:lsdException w:name="Light List Accent 1" w:uiPriority="61" w:semiHidden="0" w:unhideWhenUsed="0"/>
    <w:lsdException w:name="index 6" w:uiPriority="0" w:semiHidden="0" w:unhideWhenUsed="0"/>
    <w:lsdException w:name="index heading" w:uiPriority="0" w:semiHidden="0" w:unhideWhenUsed="0"/>
    <w:lsdException w:name="Medium List 2" w:uiPriority="66" w:semiHidden="0" w:unhideWhenUsed="0"/>
    <w:lsdException w:name="HTML Typewriter" w:uiPriority="0" w:semiHidden="0" w:unhideWhenUsed="0"/>
    <w:lsdException w:name="Medium Grid 1 Accent 5" w:uiPriority="67" w:semiHidden="0" w:unhideWhenUsed="0"/>
    <w:lsdException w:name="Colorful Grid Accent 4" w:uiPriority="73" w:semiHidden="0" w:unhideWhenUsed="0"/>
    <w:lsdException w:name="toc 4" w:uiPriority="0" w:semiHidden="0" w:unhideWhenUsed="0"/>
    <w:lsdException w:name="annotation subject" w:uiPriority="0" w:semiHidden="0" w:unhideWhenUsed="0"/>
    <w:lsdException w:name="Body Text First Indent" w:uiPriority="0" w:semiHidden="0" w:unhideWhenUsed="0"/>
    <w:lsdException w:name="Default Paragraph Font" w:uiPriority="0" w:unhideWhenUsed="0" w:qFormat="1"/>
    <w:lsdException w:name="Medium List 2 Accent 5" w:uiPriority="66" w:semiHidden="0" w:unhideWhenUsed="0"/>
    <w:lsdException w:name="Hyperlink" w:uiPriority="0" w:semiHidden="0" w:unhideWhenUsed="0"/>
    <w:lsdException w:name="Light Shading Accent 6" w:uiPriority="60" w:semiHidden="0" w:unhideWhenUsed="0"/>
    <w:lsdException w:name="Normal Indent" w:uiPriority="0" w:semiHidden="0" w:unhideWhenUsed="0"/>
    <w:lsdException w:name="Medium Grid 1 Accent 4" w:uiPriority="67" w:semiHidden="0" w:unhideWhenUsed="0"/>
    <w:lsdException w:name="Medium Shading 2 Accent 3" w:uiPriority="64" w:semiHidden="0" w:unhideWhenUsed="0"/>
    <w:lsdException w:name="toc 3" w:uiPriority="0" w:semiHidden="0" w:unhideWhenUsed="0"/>
    <w:lsdException w:name="Medium Grid 2 Accent 4" w:uiPriority="68" w:semiHidden="0" w:unhideWhenUsed="0"/>
    <w:lsdException w:name="Normal" w:uiPriority="0" w:semiHidden="0" w:unhideWhenUsed="0" w:qFormat="1"/>
    <w:lsdException w:name="toa heading" w:uiPriority="0" w:semiHidden="0" w:unhideWhenUsed="0"/>
    <w:lsdException w:name="Light Grid" w:uiPriority="62" w:semiHidden="0" w:unhideWhenUsed="0"/>
    <w:lsdException w:name="HTML Variable" w:uiPriority="0" w:semiHidden="0" w:unhideWhenUsed="0"/>
    <w:lsdException w:name="Table Classic 1" w:uiPriority="0" w:semiHidden="0" w:unhideWhenUsed="0"/>
    <w:lsdException w:name="Colorful List Accent 1" w:uiPriority="72" w:semiHidden="0" w:unhideWhenUsed="0"/>
    <w:lsdException w:name="Light Grid Accent 1" w:uiPriority="62" w:semiHidden="0" w:unhideWhenUsed="0"/>
    <w:lsdException w:name="List Paragraph" w:uiPriority="99" w:semiHidden="0" w:unhideWhenUsed="0" w:qFormat="1"/>
    <w:lsdException w:name="Colorful Shading" w:uiPriority="71" w:semiHidden="0" w:unhideWhenUsed="0"/>
    <w:lsdException w:name="index 2" w:uiPriority="0" w:semiHidden="0" w:unhideWhenUsed="0"/>
    <w:lsdException w:name="table of figures" w:uiPriority="0" w:semiHidden="0" w:unhideWhenUsed="0"/>
    <w:lsdException w:name="HTML Cite" w:uiPriority="0" w:semiHidden="0" w:unhideWhenUsed="0"/>
    <w:lsdException w:name="header" w:uiPriority="0" w:semiHidden="0" w:unhideWhenUsed="0" w:qFormat="1"/>
    <w:lsdException w:name="Colorful Grid Accent 3" w:uiPriority="73" w:semiHidden="0" w:unhideWhenUsed="0"/>
    <w:lsdException w:name="Colorful Shading Accent 6" w:uiPriority="71" w:semiHidden="0" w:unhideWhenUsed="0"/>
    <w:lsdException w:name="List Number 4" w:uiPriority="0" w:semiHidden="0" w:unhideWhenUsed="0"/>
    <w:lsdException w:name="Document Map" w:uiPriority="0" w:semiHidden="0" w:unhideWhenUsed="0"/>
    <w:lsdException w:name="List 5" w:uiPriority="0" w:semiHidden="0" w:unhideWhenUsed="0"/>
    <w:lsdException w:name="toc 2" w:uiPriority="0" w:semiHidden="0" w:unhideWhenUsed="0"/>
    <w:lsdException w:name="index 5" w:uiPriority="0" w:semiHidden="0" w:unhideWhenUsed="0"/>
    <w:lsdException w:name="Colorful Grid Accent 2" w:uiPriority="73" w:semiHidden="0" w:unhideWhenUsed="0"/>
    <w:lsdException w:name="FollowedHyperlink" w:uiPriority="0" w:semiHidden="0" w:unhideWhenUsed="0"/>
    <w:lsdException w:name="Table List 7" w:uiPriority="0" w:semiHidden="0" w:unhideWhenUsed="0"/>
    <w:lsdException w:name="HTML Address" w:uiPriority="0" w:semiHidden="0" w:unhideWhenUsed="0"/>
    <w:lsdException w:name="Medium Grid 2 Accent 5" w:uiPriority="68" w:semiHidden="0" w:unhideWhenUsed="0"/>
    <w:lsdException w:name="List 2" w:uiPriority="0" w:semiHidden="0" w:unhideWhenUsed="0"/>
    <w:lsdException w:name="toc 7" w:uiPriority="0" w:semiHidden="0" w:unhideWhenUsed="0"/>
    <w:lsdException w:name="toc 1" w:uiPriority="0" w:semiHidden="0" w:unhideWhenUsed="0"/>
    <w:lsdException w:name="Table Grid 5" w:uiPriority="0" w:semiHidden="0" w:unhideWhenUsed="0"/>
    <w:lsdException w:name="Table Classic 3" w:uiPriority="0" w:semiHidden="0" w:unhideWhenUsed="0"/>
    <w:lsdException w:name="List Continue 5" w:uiPriority="0" w:semiHidden="0" w:unhideWhenUsed="0"/>
    <w:lsdException w:name="Medium Grid 2 Accent 1" w:uiPriority="68" w:semiHidden="0" w:unhideWhenUsed="0"/>
    <w:lsdException w:name="Medium List 2 Accent 6" w:uiPriority="66" w:semiHidden="0" w:unhideWhenUsed="0"/>
    <w:lsdException w:name="Table List 6" w:uiPriority="0" w:semiHidden="0" w:unhideWhenUsed="0"/>
    <w:lsdException w:name="toc 6" w:uiPriority="0" w:semiHidden="0" w:unhideWhenUsed="0"/>
    <w:lsdException w:name="Colorful List Accent 5" w:uiPriority="72" w:semiHidden="0" w:unhideWhenUsed="0"/>
    <w:lsdException w:name="Dark List Accent 3" w:uiPriority="70" w:semiHidden="0" w:unhideWhenUsed="0"/>
    <w:lsdException w:name="List Continue 2" w:uiPriority="0" w:semiHidden="0" w:unhideWhenUsed="0"/>
    <w:lsdException w:name="Body Text Indent 3" w:uiPriority="0" w:semiHidden="0" w:unhideWhenUsed="0"/>
    <w:lsdException w:name="footnote text" w:uiPriority="0" w:semiHidden="0" w:unhideWhenUsed="0"/>
    <w:lsdException w:name="Dark List Accent 2" w:uiPriority="70" w:semiHidden="0" w:unhideWhenUsed="0"/>
    <w:lsdException w:name="Colorful List Accent 4" w:uiPriority="72" w:semiHidden="0" w:unhideWhenUsed="0"/>
    <w:lsdException w:name="Medium Grid 1" w:uiPriority="67" w:semiHidden="0" w:unhideWhenUsed="0"/>
    <w:lsdException w:name="List Number" w:uiPriority="0" w:semiHidden="0" w:unhideWhenUsed="0"/>
    <w:lsdException w:name="List Number 5" w:uiPriority="0" w:semiHidden="0" w:unhideWhenUsed="0"/>
    <w:lsdException w:name="Medium Shading 2 Accent 2" w:uiPriority="64" w:semiHidden="0" w:unhideWhenUsed="0"/>
    <w:lsdException w:name="heading 3" w:uiPriority="0" w:qFormat="1"/>
    <w:lsdException w:name="Colorful Shading Accent 4" w:uiPriority="71" w:semiHidden="0" w:unhideWhenUsed="0"/>
    <w:lsdException w:name="Light Grid Accent 3" w:uiPriority="62" w:semiHidden="0" w:unhideWhenUsed="0"/>
    <w:lsdException w:name="Medium Shading 1 Accent 1" w:uiPriority="63" w:semiHidden="0" w:unhideWhenUsed="0"/>
    <w:lsdException w:name="Medium List 1 Accent 4" w:uiPriority="65" w:semiHidden="0" w:unhideWhenUsed="0"/>
    <w:lsdException w:name="List Number 2" w:uiPriority="0" w:semiHidden="0" w:unhideWhenUsed="0"/>
    <w:lsdException w:name="heading 2" w:uiPriority="0" w:qFormat="1"/>
    <w:lsdException w:name="Table Colorful 2" w:uiPriority="0" w:semiHidden="0" w:unhideWhenUsed="0"/>
    <w:lsdException w:name="Colorful Shading Accent 1" w:uiPriority="71" w:semiHidden="0" w:unhideWhenUsed="0"/>
    <w:lsdException w:name="Table Columns 2" w:uiPriority="0" w:semiHidden="0" w:unhideWhenUsed="0"/>
    <w:lsdException w:name="Signature" w:uiPriority="0" w:semiHidden="0" w:unhideWhenUsed="0"/>
    <w:lsdException w:name="Table List 5" w:uiPriority="0" w:semiHidden="0" w:unhideWhenUsed="0"/>
    <w:lsdException w:name="toc 5" w:uiPriority="0" w:semiHidden="0" w:unhideWhenUsed="0"/>
    <w:lsdException w:name="Colorful Grid Accent 5" w:uiPriority="73" w:semiHidden="0" w:unhideWhenUsed="0"/>
    <w:lsdException w:name="Table Columns 5" w:uiPriority="0" w:semiHidden="0" w:unhideWhenUsed="0"/>
    <w:lsdException w:name="Table List 4" w:uiPriority="0" w:semiHidden="0" w:unhideWhenUsed="0"/>
    <w:lsdException w:name="Note Heading" w:uiPriority="0" w:semiHidden="0" w:unhideWhenUsed="0"/>
    <w:lsdException w:name="Colorful List Accent 3" w:uiPriority="72" w:semiHidden="0" w:unhideWhenUsed="0"/>
    <w:lsdException w:name="Message Header" w:uiPriority="0" w:semiHidden="0" w:unhideWhenUsed="0"/>
    <w:lsdException w:name="Colorful List Accent 2" w:uiPriority="72" w:semiHidden="0" w:unhideWhenUsed="0"/>
    <w:lsdException w:name="Medium Grid 2 Accent 2" w:uiPriority="68" w:semiHidden="0" w:unhideWhenUsed="0"/>
    <w:lsdException w:name="heading 6" w:uiPriority="0" w:qFormat="1"/>
    <w:lsdException w:name="Medium Grid 1 Accent 6" w:uiPriority="67" w:semiHidden="0" w:unhideWhenUsed="0"/>
    <w:lsdException w:name="Title" w:uiPriority="0" w:semiHidden="0" w:unhideWhenUsed="0" w:qFormat="1"/>
    <w:lsdException w:name="List Bullet" w:uiPriority="0" w:semiHidden="0" w:unhideWhenUsed="0"/>
    <w:lsdException w:name="Medium Grid 1 Accent 3" w:uiPriority="67" w:semiHidden="0" w:unhideWhenUsed="0"/>
    <w:lsdException w:name="E-mail Signature" w:uiPriority="0" w:semiHidden="0" w:unhideWhenUsed="0"/>
    <w:lsdException w:name="Table Grid 6" w:uiPriority="0" w:semiHidden="0" w:unhideWhenUsed="0"/>
    <w:lsdException w:name="Body Text First Indent 2" w:uiPriority="0" w:semiHidden="0" w:unhideWhenUsed="0"/>
    <w:lsdException w:name="heading 1" w:uiPriority="0" w:semiHidden="0" w:unhideWhenUsed="0" w:qFormat="1"/>
    <w:lsdException w:name="Table List 2" w:uiPriority="0" w:semiHidden="0" w:unhideWhenUsed="0"/>
    <w:lsdException w:name="Medium List 2 Accent 1" w:uiPriority="66" w:semiHidden="0" w:unhideWhenUsed="0"/>
    <w:lsdException w:name="Medium Shading 1 Accent 3" w:uiPriority="63" w:semiHidden="0" w:unhideWhenUsed="0"/>
    <w:lsdException w:name="Colorful Grid" w:uiPriority="73" w:semiHidden="0" w:unhideWhenUsed="0"/>
    <w:lsdException w:name="endnote reference" w:uiPriority="0" w:semiHidden="0" w:unhideWhenUsed="0"/>
    <w:lsdException w:name="Table List 1" w:uiPriority="0" w:semiHidden="0" w:unhideWhenUsed="0"/>
    <w:lsdException w:name="List Bullet 5" w:uiPriority="0" w:semiHidden="0" w:unhideWhenUsed="0"/>
    <w:lsdException w:name="Dark List Accent 6" w:uiPriority="70" w:semiHidden="0" w:unhideWhenUsed="0"/>
  </w:latentStyles>
  <w:style w:type="table" w:styleId="00000b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a" w:default="1">
    <w:name w:val="Default Paragraph Font"/>
    <w:uiPriority w:val="0"/>
    <w:semiHidden w:val="1"/>
    <w:qFormat w:val="1"/>
  </w:style>
  <w:style w:type="table" w:styleId="000011">
    <w:name w:val="Table Grid"/>
    <w:basedOn w:val="00000b"/>
    <w:uiPriority w:val="0"/>
    <w:qFormat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0f" w:customStyle="1">
    <w:name w:val="页眉 字符"/>
    <w:link w:val="00000e"/>
    <w:uiPriority w:val="99"/>
    <w:semiHidden w:val="1"/>
    <w:qFormat w:val="1"/>
    <w:rPr>
      <w:kern w:val="2"/>
      <w:sz w:val="18"/>
      <w:szCs w:val="18"/>
      <w:lang w:eastAsia="zh-TW"/>
    </w:rPr>
  </w:style>
  <w:style w:type="paragraph" w:styleId="00000c">
    <w:name w:val="footer"/>
    <w:basedOn w:val="000009"/>
    <w:link w:val="00000d"/>
    <w:uiPriority w:val="0"/>
    <w:qFormat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000009" w:default="1">
    <w:name w:val="Normal"/>
    <w:uiPriority w:val="0"/>
    <w:qFormat w:val="1"/>
    <w:pPr>
      <w:widowControl w:val="0"/>
    </w:pPr>
    <w:rPr>
      <w:rFonts w:ascii="Calibri" w:hAnsi="Calibri" w:eastAsia="PMingLiU" w:cs="Times New Roman"/>
      <w:kern w:val="2"/>
      <w:sz w:val="24"/>
      <w:szCs w:val="22"/>
      <w:lang w:val="en-US" w:eastAsia="zh-TW" w:bidi="ar-SA"/>
    </w:rPr>
  </w:style>
  <w:style w:type="character" w:styleId="000012">
    <w:name w:val="Hyperlink"/>
    <w:uiPriority w:val="0"/>
    <w:rPr>
      <w:color w:val="0000FF"/>
      <w:u w:val="single"/>
    </w:rPr>
  </w:style>
  <w:style w:type="paragraph" w:styleId="00000e">
    <w:name w:val="header"/>
    <w:basedOn w:val="000009"/>
    <w:link w:val="00000f"/>
    <w:uiPriority w:val="0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10">
    <w:name w:val="Normal (Web)"/>
    <w:basedOn w:val="000009"/>
    <w:uiPriority w:val="0"/>
    <w:qFormat w:val="1"/>
    <w:pPr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000013">
    <w:name w:val="List Paragraph"/>
    <w:basedOn w:val="000009"/>
    <w:uiPriority w:val="99"/>
    <w:qFormat w:val="1"/>
    <w:pPr>
      <w:ind w:firstLine="420" w:firstLineChars="200"/>
    </w:pPr>
  </w:style>
  <w:style w:type="paragraph" w:styleId="000014" w:customStyle="1">
    <w:name w:val="Default"/>
    <w:uiPriority w:val="0"/>
    <w:qFormat w:val="1"/>
    <w:pPr>
      <w:widowControl w:val="0"/>
      <w:autoSpaceDE w:val="0"/>
      <w:autoSpaceDN w:val="0"/>
      <w:adjustRightInd w:val="0"/>
    </w:pPr>
    <w:rPr>
      <w:rFonts w:ascii="Arial" w:hAnsi="Arial" w:eastAsia="PMingLiU" w:cs="Arial"/>
      <w:color w:val="000000"/>
      <w:sz w:val="24"/>
      <w:szCs w:val="24"/>
      <w:lang w:val="en-US" w:eastAsia="zh-TW" w:bidi="ar-SA"/>
    </w:rPr>
  </w:style>
  <w:style w:type="character" w:styleId="00000d" w:customStyle="1">
    <w:name w:val="页脚 字符"/>
    <w:link w:val="00000c"/>
    <w:uiPriority w:val="0"/>
    <w:qFormat w:val="1"/>
    <w:rPr>
      <w:kern w:val="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2026-10-14T14:48:14Z</dcterms:created>
  <dcterms:modified xsi:type="dcterms:W3CDTF">2026-10-14T14:48:14Z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9806DB8B81DD4B3D9C0188E9F5595D96</vt:lpwstr>
  </property>
</Properties>
</file>